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3A8B3E" w14:textId="77777777" w:rsidR="008310B9" w:rsidRDefault="008310B9" w:rsidP="008310B9">
      <w:pPr>
        <w:spacing w:line="480" w:lineRule="auto"/>
        <w:jc w:val="center"/>
        <w:rPr>
          <w:rFonts w:ascii="Times New Roman" w:hAnsi="Times New Roman" w:cs="Times New Roman"/>
          <w:bCs/>
          <w:sz w:val="24"/>
          <w:szCs w:val="24"/>
        </w:rPr>
      </w:pPr>
    </w:p>
    <w:p w14:paraId="71CF5294" w14:textId="77777777" w:rsidR="008310B9" w:rsidRDefault="008310B9" w:rsidP="008310B9">
      <w:pPr>
        <w:spacing w:line="480" w:lineRule="auto"/>
        <w:jc w:val="center"/>
        <w:rPr>
          <w:rFonts w:ascii="Times New Roman" w:hAnsi="Times New Roman" w:cs="Times New Roman"/>
          <w:bCs/>
          <w:sz w:val="24"/>
          <w:szCs w:val="24"/>
        </w:rPr>
      </w:pPr>
    </w:p>
    <w:p w14:paraId="472CCB88" w14:textId="77777777" w:rsidR="008310B9" w:rsidRDefault="008310B9" w:rsidP="008310B9">
      <w:pPr>
        <w:spacing w:line="480" w:lineRule="auto"/>
        <w:jc w:val="center"/>
        <w:rPr>
          <w:rFonts w:ascii="Times New Roman" w:hAnsi="Times New Roman" w:cs="Times New Roman"/>
          <w:bCs/>
          <w:sz w:val="24"/>
          <w:szCs w:val="24"/>
        </w:rPr>
      </w:pPr>
    </w:p>
    <w:p w14:paraId="50031CE4" w14:textId="77777777" w:rsidR="008310B9" w:rsidRDefault="008310B9" w:rsidP="008310B9">
      <w:pPr>
        <w:spacing w:line="480" w:lineRule="auto"/>
        <w:jc w:val="center"/>
        <w:rPr>
          <w:rFonts w:ascii="Times New Roman" w:hAnsi="Times New Roman" w:cs="Times New Roman"/>
          <w:bCs/>
          <w:sz w:val="24"/>
          <w:szCs w:val="24"/>
        </w:rPr>
      </w:pPr>
    </w:p>
    <w:p w14:paraId="79D5ABEF" w14:textId="77777777" w:rsidR="008310B9" w:rsidRDefault="008310B9" w:rsidP="008310B9">
      <w:pPr>
        <w:spacing w:line="480" w:lineRule="auto"/>
        <w:jc w:val="center"/>
        <w:rPr>
          <w:rFonts w:ascii="Times New Roman" w:hAnsi="Times New Roman" w:cs="Times New Roman"/>
          <w:bCs/>
          <w:sz w:val="24"/>
          <w:szCs w:val="24"/>
        </w:rPr>
      </w:pPr>
    </w:p>
    <w:p w14:paraId="6DDD268E" w14:textId="22783D55" w:rsidR="00087F71" w:rsidRDefault="00087F71" w:rsidP="008310B9">
      <w:pPr>
        <w:spacing w:line="480" w:lineRule="auto"/>
        <w:jc w:val="center"/>
        <w:rPr>
          <w:rFonts w:ascii="Times New Roman" w:hAnsi="Times New Roman" w:cs="Times New Roman"/>
          <w:bCs/>
          <w:sz w:val="24"/>
          <w:szCs w:val="24"/>
        </w:rPr>
      </w:pPr>
      <w:r w:rsidRPr="001775BA">
        <w:rPr>
          <w:rFonts w:ascii="Times New Roman" w:hAnsi="Times New Roman" w:cs="Times New Roman"/>
          <w:bCs/>
          <w:sz w:val="24"/>
          <w:szCs w:val="24"/>
        </w:rPr>
        <w:t>Analysis of Jeffrey Dahmer Case</w:t>
      </w:r>
    </w:p>
    <w:p w14:paraId="2D041631" w14:textId="1AEEC5F7" w:rsidR="001775BA" w:rsidRDefault="001775BA" w:rsidP="008310B9">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4DACA798" w14:textId="03B026CF" w:rsidR="001775BA" w:rsidRDefault="001775BA" w:rsidP="008310B9">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14:paraId="398B4B81" w14:textId="77777777" w:rsidR="008310B9" w:rsidRDefault="008310B9" w:rsidP="008310B9">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40CBFE83" w14:textId="6D4969D3" w:rsidR="001775BA" w:rsidRPr="00745CA4" w:rsidRDefault="001775BA" w:rsidP="008310B9">
      <w:pPr>
        <w:spacing w:line="480" w:lineRule="auto"/>
        <w:jc w:val="center"/>
        <w:rPr>
          <w:rFonts w:ascii="Times New Roman" w:hAnsi="Times New Roman" w:cs="Times New Roman"/>
          <w:b/>
          <w:sz w:val="24"/>
          <w:szCs w:val="24"/>
        </w:rPr>
      </w:pPr>
      <w:bookmarkStart w:id="0" w:name="_Hlk43593228"/>
      <w:r w:rsidRPr="00745CA4">
        <w:rPr>
          <w:rFonts w:ascii="Times New Roman" w:hAnsi="Times New Roman" w:cs="Times New Roman"/>
          <w:b/>
          <w:sz w:val="24"/>
          <w:szCs w:val="24"/>
        </w:rPr>
        <w:lastRenderedPageBreak/>
        <w:t>Analysis of Jeffrey Dahmer Case</w:t>
      </w:r>
      <w:r w:rsidR="001A366C" w:rsidRPr="00745CA4">
        <w:rPr>
          <w:rFonts w:ascii="Times New Roman" w:hAnsi="Times New Roman" w:cs="Times New Roman"/>
          <w:b/>
          <w:sz w:val="24"/>
          <w:szCs w:val="24"/>
        </w:rPr>
        <w:t>: Beginning, Proceedings and Outcome</w:t>
      </w:r>
      <w:bookmarkEnd w:id="0"/>
    </w:p>
    <w:p w14:paraId="43EF5777" w14:textId="3DBDC499" w:rsidR="001775BA" w:rsidRDefault="00FA07B1"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t xml:space="preserve">Jeffrey Dahmer’s turnabout to a lethal serial killer and </w:t>
      </w:r>
      <w:r w:rsidR="00195057">
        <w:rPr>
          <w:rFonts w:ascii="Times New Roman" w:hAnsi="Times New Roman" w:cs="Times New Roman"/>
          <w:sz w:val="24"/>
          <w:szCs w:val="24"/>
        </w:rPr>
        <w:t xml:space="preserve">a </w:t>
      </w:r>
      <w:r w:rsidRPr="00087F71">
        <w:rPr>
          <w:rFonts w:ascii="Times New Roman" w:hAnsi="Times New Roman" w:cs="Times New Roman"/>
          <w:sz w:val="24"/>
          <w:szCs w:val="24"/>
        </w:rPr>
        <w:t>heartless sexual offender can be attributed to his life concrete changes</w:t>
      </w:r>
      <w:r w:rsidR="004065F4" w:rsidRPr="00087F71">
        <w:rPr>
          <w:rFonts w:ascii="Times New Roman" w:hAnsi="Times New Roman" w:cs="Times New Roman"/>
          <w:sz w:val="24"/>
          <w:szCs w:val="24"/>
        </w:rPr>
        <w:t xml:space="preserve"> </w:t>
      </w:r>
      <w:r w:rsidRPr="00087F71">
        <w:rPr>
          <w:rFonts w:ascii="Times New Roman" w:hAnsi="Times New Roman" w:cs="Times New Roman"/>
          <w:sz w:val="24"/>
          <w:szCs w:val="24"/>
        </w:rPr>
        <w:t>from his childhood</w:t>
      </w:r>
      <w:r w:rsidR="00A57FEE">
        <w:rPr>
          <w:rFonts w:ascii="Times New Roman" w:hAnsi="Times New Roman" w:cs="Times New Roman"/>
          <w:sz w:val="24"/>
          <w:szCs w:val="24"/>
        </w:rPr>
        <w:t xml:space="preserve"> to adulthood</w:t>
      </w:r>
      <w:r w:rsidRPr="00087F71">
        <w:rPr>
          <w:rFonts w:ascii="Times New Roman" w:hAnsi="Times New Roman" w:cs="Times New Roman"/>
          <w:sz w:val="24"/>
          <w:szCs w:val="24"/>
        </w:rPr>
        <w:t xml:space="preserve">. Described </w:t>
      </w:r>
      <w:r w:rsidR="004065F4" w:rsidRPr="00087F71">
        <w:rPr>
          <w:rFonts w:ascii="Times New Roman" w:hAnsi="Times New Roman" w:cs="Times New Roman"/>
          <w:sz w:val="24"/>
          <w:szCs w:val="24"/>
        </w:rPr>
        <w:t xml:space="preserve">as an energetic and happy child until </w:t>
      </w:r>
      <w:r w:rsidRPr="00087F71">
        <w:rPr>
          <w:rFonts w:ascii="Times New Roman" w:hAnsi="Times New Roman" w:cs="Times New Roman"/>
          <w:sz w:val="24"/>
          <w:szCs w:val="24"/>
        </w:rPr>
        <w:t xml:space="preserve">he is four, a surgery aimed at </w:t>
      </w:r>
      <w:r w:rsidR="004065F4" w:rsidRPr="00087F71">
        <w:rPr>
          <w:rFonts w:ascii="Times New Roman" w:hAnsi="Times New Roman" w:cs="Times New Roman"/>
          <w:sz w:val="24"/>
          <w:szCs w:val="24"/>
        </w:rPr>
        <w:t>correct</w:t>
      </w:r>
      <w:r w:rsidRPr="00087F71">
        <w:rPr>
          <w:rFonts w:ascii="Times New Roman" w:hAnsi="Times New Roman" w:cs="Times New Roman"/>
          <w:sz w:val="24"/>
          <w:szCs w:val="24"/>
        </w:rPr>
        <w:t>ing</w:t>
      </w:r>
      <w:r w:rsidR="004065F4" w:rsidRPr="00087F71">
        <w:rPr>
          <w:rFonts w:ascii="Times New Roman" w:hAnsi="Times New Roman" w:cs="Times New Roman"/>
          <w:sz w:val="24"/>
          <w:szCs w:val="24"/>
        </w:rPr>
        <w:t xml:space="preserve"> a double hernia</w:t>
      </w:r>
      <w:r w:rsidRPr="00087F71">
        <w:rPr>
          <w:rFonts w:ascii="Times New Roman" w:hAnsi="Times New Roman" w:cs="Times New Roman"/>
          <w:sz w:val="24"/>
          <w:szCs w:val="24"/>
        </w:rPr>
        <w:t xml:space="preserve"> changes his life for the worst. It </w:t>
      </w:r>
      <w:r w:rsidR="00A57FEE">
        <w:rPr>
          <w:rFonts w:ascii="Times New Roman" w:hAnsi="Times New Roman" w:cs="Times New Roman"/>
          <w:sz w:val="24"/>
          <w:szCs w:val="24"/>
        </w:rPr>
        <w:t>is through the</w:t>
      </w:r>
      <w:r w:rsidRPr="00087F71">
        <w:rPr>
          <w:rFonts w:ascii="Times New Roman" w:hAnsi="Times New Roman" w:cs="Times New Roman"/>
          <w:sz w:val="24"/>
          <w:szCs w:val="24"/>
        </w:rPr>
        <w:t xml:space="preserve"> application of psychoanalytical theories that we can get to understand why Jeffrey turned to be a serial killer with a record of 17 deaths behind him. Frequent family</w:t>
      </w:r>
      <w:r w:rsidR="00195057">
        <w:rPr>
          <w:rFonts w:ascii="Times New Roman" w:hAnsi="Times New Roman" w:cs="Times New Roman"/>
          <w:sz w:val="24"/>
          <w:szCs w:val="24"/>
        </w:rPr>
        <w:t>’</w:t>
      </w:r>
      <w:r w:rsidRPr="00087F71">
        <w:rPr>
          <w:rFonts w:ascii="Times New Roman" w:hAnsi="Times New Roman" w:cs="Times New Roman"/>
          <w:sz w:val="24"/>
          <w:szCs w:val="24"/>
        </w:rPr>
        <w:t xml:space="preserve">s movements, </w:t>
      </w:r>
      <w:r w:rsidR="004065F4" w:rsidRPr="00087F71">
        <w:rPr>
          <w:rFonts w:ascii="Times New Roman" w:hAnsi="Times New Roman" w:cs="Times New Roman"/>
          <w:sz w:val="24"/>
          <w:szCs w:val="24"/>
        </w:rPr>
        <w:t>the breakdown of his parents</w:t>
      </w:r>
      <w:r w:rsidR="00195057">
        <w:rPr>
          <w:rFonts w:ascii="Times New Roman" w:hAnsi="Times New Roman" w:cs="Times New Roman"/>
          <w:sz w:val="24"/>
          <w:szCs w:val="24"/>
        </w:rPr>
        <w:t>’</w:t>
      </w:r>
      <w:r w:rsidR="004065F4" w:rsidRPr="00087F71">
        <w:rPr>
          <w:rFonts w:ascii="Times New Roman" w:hAnsi="Times New Roman" w:cs="Times New Roman"/>
          <w:sz w:val="24"/>
          <w:szCs w:val="24"/>
        </w:rPr>
        <w:t xml:space="preserve"> marriage and their </w:t>
      </w:r>
      <w:r w:rsidRPr="00087F71">
        <w:rPr>
          <w:rFonts w:ascii="Times New Roman" w:hAnsi="Times New Roman" w:cs="Times New Roman"/>
          <w:sz w:val="24"/>
          <w:szCs w:val="24"/>
        </w:rPr>
        <w:t xml:space="preserve">eventual </w:t>
      </w:r>
      <w:r w:rsidR="004065F4" w:rsidRPr="00087F71">
        <w:rPr>
          <w:rFonts w:ascii="Times New Roman" w:hAnsi="Times New Roman" w:cs="Times New Roman"/>
          <w:sz w:val="24"/>
          <w:szCs w:val="24"/>
        </w:rPr>
        <w:t xml:space="preserve">acrimonious divorce a few years </w:t>
      </w:r>
      <w:r w:rsidR="00087F71" w:rsidRPr="00087F71">
        <w:rPr>
          <w:rFonts w:ascii="Times New Roman" w:hAnsi="Times New Roman" w:cs="Times New Roman"/>
          <w:sz w:val="24"/>
          <w:szCs w:val="24"/>
        </w:rPr>
        <w:t>later and</w:t>
      </w:r>
      <w:r w:rsidRPr="00087F71">
        <w:rPr>
          <w:rFonts w:ascii="Times New Roman" w:hAnsi="Times New Roman" w:cs="Times New Roman"/>
          <w:sz w:val="24"/>
          <w:szCs w:val="24"/>
        </w:rPr>
        <w:t xml:space="preserve"> extreme </w:t>
      </w:r>
      <w:r w:rsidR="004065F4" w:rsidRPr="00087F71">
        <w:rPr>
          <w:rFonts w:ascii="Times New Roman" w:hAnsi="Times New Roman" w:cs="Times New Roman"/>
          <w:sz w:val="24"/>
          <w:szCs w:val="24"/>
        </w:rPr>
        <w:t>alcohol consumption</w:t>
      </w:r>
      <w:r w:rsidRPr="00087F71">
        <w:rPr>
          <w:rFonts w:ascii="Times New Roman" w:hAnsi="Times New Roman" w:cs="Times New Roman"/>
          <w:sz w:val="24"/>
          <w:szCs w:val="24"/>
        </w:rPr>
        <w:t xml:space="preserve"> are the causative factors that catalyzed Jeffrey’s killing tendencies. It is the analysis of the whole prosecution process of Jeffrey Dahmer that I illustrate various legal terminologies such as </w:t>
      </w:r>
      <w:r w:rsidR="00087F71" w:rsidRPr="00087F71">
        <w:rPr>
          <w:rFonts w:ascii="Times New Roman" w:hAnsi="Times New Roman" w:cs="Times New Roman"/>
          <w:sz w:val="24"/>
          <w:szCs w:val="24"/>
        </w:rPr>
        <w:t>elements of a crime, types of criminal defenses and the types of mental states that could occasion commission of murder. It is through effective legal state prosecution team that heinous murder cases can be brought to book no matter how long they take.</w:t>
      </w:r>
    </w:p>
    <w:p w14:paraId="17073883" w14:textId="77777777" w:rsidR="00C104A2" w:rsidRDefault="005803F9"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t>Jeffrey Dahmer was an American serial killer who took the lives o</w:t>
      </w:r>
      <w:r w:rsidR="001B4AF3">
        <w:rPr>
          <w:rFonts w:ascii="Times New Roman" w:hAnsi="Times New Roman" w:cs="Times New Roman"/>
          <w:sz w:val="24"/>
          <w:szCs w:val="24"/>
        </w:rPr>
        <w:t>f 17 males within a period of 13</w:t>
      </w:r>
      <w:r w:rsidRPr="00087F71">
        <w:rPr>
          <w:rFonts w:ascii="Times New Roman" w:hAnsi="Times New Roman" w:cs="Times New Roman"/>
          <w:sz w:val="24"/>
          <w:szCs w:val="24"/>
        </w:rPr>
        <w:t xml:space="preserve"> years. He committed the crimes between the years of 1978 and 1991. He is reported to willfully follow up his targets who were majorly the male victims whom he lured relentlessly</w:t>
      </w:r>
      <w:r w:rsidR="001B4AF3">
        <w:rPr>
          <w:rFonts w:ascii="Times New Roman" w:hAnsi="Times New Roman" w:cs="Times New Roman"/>
          <w:sz w:val="24"/>
          <w:szCs w:val="24"/>
        </w:rPr>
        <w:t xml:space="preserve"> into submission</w:t>
      </w:r>
      <w:r w:rsidRPr="00087F71">
        <w:rPr>
          <w:rFonts w:ascii="Times New Roman" w:hAnsi="Times New Roman" w:cs="Times New Roman"/>
          <w:sz w:val="24"/>
          <w:szCs w:val="24"/>
        </w:rPr>
        <w:t>. In</w:t>
      </w:r>
      <w:r w:rsidR="001B4AF3">
        <w:rPr>
          <w:rFonts w:ascii="Times New Roman" w:hAnsi="Times New Roman" w:cs="Times New Roman"/>
          <w:sz w:val="24"/>
          <w:szCs w:val="24"/>
        </w:rPr>
        <w:t xml:space="preserve"> a publication</w:t>
      </w:r>
      <w:r w:rsidRPr="00087F71">
        <w:rPr>
          <w:rFonts w:ascii="Times New Roman" w:hAnsi="Times New Roman" w:cs="Times New Roman"/>
          <w:sz w:val="24"/>
          <w:szCs w:val="24"/>
        </w:rPr>
        <w:t xml:space="preserve"> by</w:t>
      </w:r>
      <w:r w:rsidR="001B4AF3" w:rsidRPr="001B4AF3">
        <w:t xml:space="preserve"> </w:t>
      </w:r>
      <w:r w:rsidR="001B4AF3">
        <w:rPr>
          <w:rFonts w:ascii="Times New Roman" w:hAnsi="Times New Roman" w:cs="Times New Roman"/>
          <w:sz w:val="24"/>
          <w:szCs w:val="24"/>
        </w:rPr>
        <w:t>Jentzen (2017)</w:t>
      </w:r>
      <w:r w:rsidRPr="00087F71">
        <w:rPr>
          <w:rFonts w:ascii="Times New Roman" w:hAnsi="Times New Roman" w:cs="Times New Roman"/>
          <w:sz w:val="24"/>
          <w:szCs w:val="24"/>
        </w:rPr>
        <w:t>, he is reported to have used</w:t>
      </w:r>
      <w:r w:rsidR="00213C7A" w:rsidRPr="00087F71">
        <w:rPr>
          <w:rFonts w:ascii="Times New Roman" w:hAnsi="Times New Roman" w:cs="Times New Roman"/>
          <w:sz w:val="24"/>
          <w:szCs w:val="24"/>
        </w:rPr>
        <w:t xml:space="preserve"> promise</w:t>
      </w:r>
      <w:r w:rsidR="001B4AF3">
        <w:rPr>
          <w:rFonts w:ascii="Times New Roman" w:hAnsi="Times New Roman" w:cs="Times New Roman"/>
          <w:sz w:val="24"/>
          <w:szCs w:val="24"/>
        </w:rPr>
        <w:t xml:space="preserve">s of money or sex, </w:t>
      </w:r>
      <w:r w:rsidR="001B4AF3" w:rsidRPr="001B4AF3">
        <w:rPr>
          <w:rFonts w:ascii="Times New Roman" w:hAnsi="Times New Roman" w:cs="Times New Roman"/>
          <w:sz w:val="24"/>
          <w:szCs w:val="24"/>
        </w:rPr>
        <w:t xml:space="preserve">laced </w:t>
      </w:r>
      <w:r w:rsidR="001B4AF3">
        <w:rPr>
          <w:rFonts w:ascii="Times New Roman" w:hAnsi="Times New Roman" w:cs="Times New Roman"/>
          <w:sz w:val="24"/>
          <w:szCs w:val="24"/>
        </w:rPr>
        <w:t>drinks</w:t>
      </w:r>
      <w:r w:rsidR="00213C7A" w:rsidRPr="00087F71">
        <w:rPr>
          <w:rFonts w:ascii="Times New Roman" w:hAnsi="Times New Roman" w:cs="Times New Roman"/>
          <w:sz w:val="24"/>
          <w:szCs w:val="24"/>
        </w:rPr>
        <w:t xml:space="preserve"> with drugs to lure his victims whom he stalked at gay bars, malls and bus stops.</w:t>
      </w:r>
      <w:r w:rsidRPr="00087F71">
        <w:rPr>
          <w:rFonts w:ascii="Times New Roman" w:hAnsi="Times New Roman" w:cs="Times New Roman"/>
          <w:sz w:val="24"/>
          <w:szCs w:val="24"/>
        </w:rPr>
        <w:t xml:space="preserve"> </w:t>
      </w:r>
      <w:r w:rsidR="00213C7A" w:rsidRPr="00087F71">
        <w:rPr>
          <w:rFonts w:ascii="Times New Roman" w:hAnsi="Times New Roman" w:cs="Times New Roman"/>
          <w:sz w:val="24"/>
          <w:szCs w:val="24"/>
        </w:rPr>
        <w:t xml:space="preserve">In addition to the 17 counts of </w:t>
      </w:r>
      <w:r w:rsidR="00331A96" w:rsidRPr="00087F71">
        <w:rPr>
          <w:rFonts w:ascii="Times New Roman" w:hAnsi="Times New Roman" w:cs="Times New Roman"/>
          <w:sz w:val="24"/>
          <w:szCs w:val="24"/>
        </w:rPr>
        <w:t>first-degree</w:t>
      </w:r>
      <w:r w:rsidR="00213C7A" w:rsidRPr="00087F71">
        <w:rPr>
          <w:rFonts w:ascii="Times New Roman" w:hAnsi="Times New Roman" w:cs="Times New Roman"/>
          <w:sz w:val="24"/>
          <w:szCs w:val="24"/>
        </w:rPr>
        <w:t xml:space="preserve"> murder, Jeffrey was simultaneously accused of sex offen</w:t>
      </w:r>
      <w:r w:rsidR="00195057">
        <w:rPr>
          <w:rFonts w:ascii="Times New Roman" w:hAnsi="Times New Roman" w:cs="Times New Roman"/>
          <w:sz w:val="24"/>
          <w:szCs w:val="24"/>
        </w:rPr>
        <w:t>s</w:t>
      </w:r>
      <w:r w:rsidR="00213C7A" w:rsidRPr="00087F71">
        <w:rPr>
          <w:rFonts w:ascii="Times New Roman" w:hAnsi="Times New Roman" w:cs="Times New Roman"/>
          <w:sz w:val="24"/>
          <w:szCs w:val="24"/>
        </w:rPr>
        <w:t>es. More studies like those conducted by Chan (2019) demonstrate that Jeffrey</w:t>
      </w:r>
      <w:r w:rsidR="00195057">
        <w:rPr>
          <w:rFonts w:ascii="Times New Roman" w:hAnsi="Times New Roman" w:cs="Times New Roman"/>
          <w:sz w:val="24"/>
          <w:szCs w:val="24"/>
        </w:rPr>
        <w:t>,</w:t>
      </w:r>
      <w:r w:rsidR="00213C7A" w:rsidRPr="00087F71">
        <w:rPr>
          <w:rFonts w:ascii="Times New Roman" w:hAnsi="Times New Roman" w:cs="Times New Roman"/>
          <w:sz w:val="24"/>
          <w:szCs w:val="24"/>
        </w:rPr>
        <w:t xml:space="preserve"> after murdering his </w:t>
      </w:r>
      <w:r w:rsidR="00226E8F" w:rsidRPr="00087F71">
        <w:rPr>
          <w:rFonts w:ascii="Times New Roman" w:hAnsi="Times New Roman" w:cs="Times New Roman"/>
          <w:sz w:val="24"/>
          <w:szCs w:val="24"/>
        </w:rPr>
        <w:t>victims</w:t>
      </w:r>
      <w:r w:rsidR="00195057">
        <w:rPr>
          <w:rFonts w:ascii="Times New Roman" w:hAnsi="Times New Roman" w:cs="Times New Roman"/>
          <w:sz w:val="24"/>
          <w:szCs w:val="24"/>
        </w:rPr>
        <w:t>,</w:t>
      </w:r>
      <w:r w:rsidR="00213C7A" w:rsidRPr="00087F71">
        <w:rPr>
          <w:rFonts w:ascii="Times New Roman" w:hAnsi="Times New Roman" w:cs="Times New Roman"/>
          <w:sz w:val="24"/>
          <w:szCs w:val="24"/>
        </w:rPr>
        <w:t xml:space="preserve"> would engage in sex acts with the corpses then proceed </w:t>
      </w:r>
      <w:r w:rsidR="00226E8F" w:rsidRPr="00087F71">
        <w:rPr>
          <w:rFonts w:ascii="Times New Roman" w:hAnsi="Times New Roman" w:cs="Times New Roman"/>
          <w:sz w:val="24"/>
          <w:szCs w:val="24"/>
        </w:rPr>
        <w:t>to dismember</w:t>
      </w:r>
      <w:r w:rsidR="00213C7A" w:rsidRPr="00087F71">
        <w:rPr>
          <w:rFonts w:ascii="Times New Roman" w:hAnsi="Times New Roman" w:cs="Times New Roman"/>
          <w:sz w:val="24"/>
          <w:szCs w:val="24"/>
        </w:rPr>
        <w:t xml:space="preserve"> the bodies while keeping their skulls or genitals as keepsakes.</w:t>
      </w:r>
    </w:p>
    <w:p w14:paraId="1092A420" w14:textId="536CFBDD" w:rsidR="001775BA" w:rsidRDefault="00226E8F"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lastRenderedPageBreak/>
        <w:t>The elements of each of these crimes</w:t>
      </w:r>
      <w:r w:rsidR="00195057">
        <w:rPr>
          <w:rFonts w:ascii="Times New Roman" w:hAnsi="Times New Roman" w:cs="Times New Roman"/>
          <w:sz w:val="24"/>
          <w:szCs w:val="24"/>
        </w:rPr>
        <w:t>,</w:t>
      </w:r>
      <w:r w:rsidRPr="00087F71">
        <w:rPr>
          <w:rFonts w:ascii="Times New Roman" w:hAnsi="Times New Roman" w:cs="Times New Roman"/>
          <w:sz w:val="24"/>
          <w:szCs w:val="24"/>
        </w:rPr>
        <w:t xml:space="preserve"> as were committed</w:t>
      </w:r>
      <w:r w:rsidR="00195057">
        <w:rPr>
          <w:rFonts w:ascii="Times New Roman" w:hAnsi="Times New Roman" w:cs="Times New Roman"/>
          <w:sz w:val="24"/>
          <w:szCs w:val="24"/>
        </w:rPr>
        <w:t>,</w:t>
      </w:r>
      <w:r w:rsidRPr="00087F71">
        <w:rPr>
          <w:rFonts w:ascii="Times New Roman" w:hAnsi="Times New Roman" w:cs="Times New Roman"/>
          <w:sz w:val="24"/>
          <w:szCs w:val="24"/>
        </w:rPr>
        <w:t xml:space="preserve"> include the </w:t>
      </w:r>
      <w:r w:rsidR="006B6EE5" w:rsidRPr="00087F71">
        <w:rPr>
          <w:rFonts w:ascii="Times New Roman" w:hAnsi="Times New Roman" w:cs="Times New Roman"/>
          <w:sz w:val="24"/>
          <w:szCs w:val="24"/>
        </w:rPr>
        <w:t xml:space="preserve">fact that seventeen </w:t>
      </w:r>
      <w:r w:rsidRPr="00087F71">
        <w:rPr>
          <w:rFonts w:ascii="Times New Roman" w:hAnsi="Times New Roman" w:cs="Times New Roman"/>
          <w:sz w:val="24"/>
          <w:szCs w:val="24"/>
        </w:rPr>
        <w:t>victims of the offender died.</w:t>
      </w:r>
      <w:r w:rsidR="006B6EE5" w:rsidRPr="00087F71">
        <w:rPr>
          <w:rFonts w:ascii="Times New Roman" w:hAnsi="Times New Roman" w:cs="Times New Roman"/>
          <w:sz w:val="24"/>
          <w:szCs w:val="24"/>
        </w:rPr>
        <w:t xml:space="preserve"> The elements as posited by Pollock (2017)</w:t>
      </w:r>
      <w:r w:rsidR="00195057">
        <w:rPr>
          <w:rFonts w:ascii="Times New Roman" w:hAnsi="Times New Roman" w:cs="Times New Roman"/>
          <w:sz w:val="24"/>
          <w:szCs w:val="24"/>
        </w:rPr>
        <w:t>,</w:t>
      </w:r>
      <w:r w:rsidR="006B6EE5" w:rsidRPr="00087F71">
        <w:rPr>
          <w:rFonts w:ascii="Times New Roman" w:hAnsi="Times New Roman" w:cs="Times New Roman"/>
          <w:sz w:val="24"/>
          <w:szCs w:val="24"/>
        </w:rPr>
        <w:t xml:space="preserve"> illuminate all the conviction rights that led to </w:t>
      </w:r>
      <w:r w:rsidR="00195057">
        <w:rPr>
          <w:rFonts w:ascii="Times New Roman" w:hAnsi="Times New Roman" w:cs="Times New Roman"/>
          <w:sz w:val="24"/>
          <w:szCs w:val="24"/>
        </w:rPr>
        <w:t xml:space="preserve">the </w:t>
      </w:r>
      <w:r w:rsidR="006B6EE5" w:rsidRPr="00087F71">
        <w:rPr>
          <w:rFonts w:ascii="Times New Roman" w:hAnsi="Times New Roman" w:cs="Times New Roman"/>
          <w:sz w:val="24"/>
          <w:szCs w:val="24"/>
        </w:rPr>
        <w:t xml:space="preserve">arrest and prosecution of the accused. </w:t>
      </w:r>
      <w:r w:rsidRPr="00087F71">
        <w:rPr>
          <w:rFonts w:ascii="Times New Roman" w:hAnsi="Times New Roman" w:cs="Times New Roman"/>
          <w:sz w:val="24"/>
          <w:szCs w:val="24"/>
        </w:rPr>
        <w:t>The act or omission of the accused, Jeffrey, caused the death of the victims. The act of the accused was without lawful cause or excuse as he stalked approached and lured his victims into submission before going on to committing the heinous murders. In his own testaments</w:t>
      </w:r>
      <w:r w:rsidR="00195057">
        <w:rPr>
          <w:rFonts w:ascii="Times New Roman" w:hAnsi="Times New Roman" w:cs="Times New Roman"/>
          <w:sz w:val="24"/>
          <w:szCs w:val="24"/>
        </w:rPr>
        <w:t>,</w:t>
      </w:r>
      <w:r w:rsidRPr="00087F71">
        <w:rPr>
          <w:rFonts w:ascii="Times New Roman" w:hAnsi="Times New Roman" w:cs="Times New Roman"/>
          <w:sz w:val="24"/>
          <w:szCs w:val="24"/>
        </w:rPr>
        <w:t xml:space="preserve"> the accused, Jeffrey, testified to act or omission that caused the deaths of seventeen of his victims. The deaths were done by the accused. With the continued intentions to kill or do grievous bodily harm to the victims, all elements permitting to the murders and sexual offen</w:t>
      </w:r>
      <w:r w:rsidR="00195057">
        <w:rPr>
          <w:rFonts w:ascii="Times New Roman" w:hAnsi="Times New Roman" w:cs="Times New Roman"/>
          <w:sz w:val="24"/>
          <w:szCs w:val="24"/>
        </w:rPr>
        <w:t>s</w:t>
      </w:r>
      <w:r w:rsidRPr="00087F71">
        <w:rPr>
          <w:rFonts w:ascii="Times New Roman" w:hAnsi="Times New Roman" w:cs="Times New Roman"/>
          <w:sz w:val="24"/>
          <w:szCs w:val="24"/>
        </w:rPr>
        <w:t>e</w:t>
      </w:r>
      <w:r w:rsidR="006B6EE5" w:rsidRPr="00087F71">
        <w:rPr>
          <w:rFonts w:ascii="Times New Roman" w:hAnsi="Times New Roman" w:cs="Times New Roman"/>
          <w:sz w:val="24"/>
          <w:szCs w:val="24"/>
        </w:rPr>
        <w:t>s</w:t>
      </w:r>
      <w:r w:rsidRPr="00087F71">
        <w:rPr>
          <w:rFonts w:ascii="Times New Roman" w:hAnsi="Times New Roman" w:cs="Times New Roman"/>
          <w:sz w:val="24"/>
          <w:szCs w:val="24"/>
        </w:rPr>
        <w:t xml:space="preserve"> relate to </w:t>
      </w:r>
      <w:r w:rsidR="00195057">
        <w:rPr>
          <w:rFonts w:ascii="Times New Roman" w:hAnsi="Times New Roman" w:cs="Times New Roman"/>
          <w:sz w:val="24"/>
          <w:szCs w:val="24"/>
        </w:rPr>
        <w:t xml:space="preserve">the </w:t>
      </w:r>
      <w:r w:rsidR="006B6EE5" w:rsidRPr="00087F71">
        <w:rPr>
          <w:rFonts w:ascii="Times New Roman" w:hAnsi="Times New Roman" w:cs="Times New Roman"/>
          <w:sz w:val="24"/>
          <w:szCs w:val="24"/>
        </w:rPr>
        <w:t>prosecution of Jeffrey Dahmer.</w:t>
      </w:r>
    </w:p>
    <w:p w14:paraId="28CDF931" w14:textId="77777777" w:rsidR="00C104A2" w:rsidRDefault="00DE46D8"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t>In September 1989, Jeffrey was accused and pleaded guilty for sexual offen</w:t>
      </w:r>
      <w:r w:rsidR="00195057">
        <w:rPr>
          <w:rFonts w:ascii="Times New Roman" w:hAnsi="Times New Roman" w:cs="Times New Roman"/>
          <w:sz w:val="24"/>
          <w:szCs w:val="24"/>
        </w:rPr>
        <w:t>s</w:t>
      </w:r>
      <w:r w:rsidRPr="00087F71">
        <w:rPr>
          <w:rFonts w:ascii="Times New Roman" w:hAnsi="Times New Roman" w:cs="Times New Roman"/>
          <w:sz w:val="24"/>
          <w:szCs w:val="24"/>
        </w:rPr>
        <w:t xml:space="preserve">es relating to </w:t>
      </w:r>
      <w:r w:rsidR="00195057">
        <w:rPr>
          <w:rFonts w:ascii="Times New Roman" w:hAnsi="Times New Roman" w:cs="Times New Roman"/>
          <w:sz w:val="24"/>
          <w:szCs w:val="24"/>
        </w:rPr>
        <w:t xml:space="preserve">the </w:t>
      </w:r>
      <w:r w:rsidRPr="00087F71">
        <w:rPr>
          <w:rFonts w:ascii="Times New Roman" w:hAnsi="Times New Roman" w:cs="Times New Roman"/>
          <w:sz w:val="24"/>
          <w:szCs w:val="24"/>
        </w:rPr>
        <w:t xml:space="preserve">molestation of a </w:t>
      </w:r>
      <w:r w:rsidR="00331A96" w:rsidRPr="00087F71">
        <w:rPr>
          <w:rFonts w:ascii="Times New Roman" w:hAnsi="Times New Roman" w:cs="Times New Roman"/>
          <w:sz w:val="24"/>
          <w:szCs w:val="24"/>
        </w:rPr>
        <w:t>13-year-old</w:t>
      </w:r>
      <w:r w:rsidRPr="00087F71">
        <w:rPr>
          <w:rFonts w:ascii="Times New Roman" w:hAnsi="Times New Roman" w:cs="Times New Roman"/>
          <w:sz w:val="24"/>
          <w:szCs w:val="24"/>
        </w:rPr>
        <w:t xml:space="preserve"> boy. He pleaded guilty assuming that the physical appearance of the boy displayed contrary age allowance of the victim. He thought the victim was over 18 years. At this point</w:t>
      </w:r>
      <w:r w:rsidR="00537595">
        <w:rPr>
          <w:rFonts w:ascii="Times New Roman" w:hAnsi="Times New Roman" w:cs="Times New Roman"/>
          <w:sz w:val="24"/>
          <w:szCs w:val="24"/>
        </w:rPr>
        <w:t>,</w:t>
      </w:r>
      <w:r w:rsidRPr="00087F71">
        <w:rPr>
          <w:rFonts w:ascii="Times New Roman" w:hAnsi="Times New Roman" w:cs="Times New Roman"/>
          <w:sz w:val="24"/>
          <w:szCs w:val="24"/>
        </w:rPr>
        <w:t xml:space="preserve"> the courts allowed Jeffery a </w:t>
      </w:r>
      <w:r w:rsidR="00331A96" w:rsidRPr="00087F71">
        <w:rPr>
          <w:rFonts w:ascii="Times New Roman" w:hAnsi="Times New Roman" w:cs="Times New Roman"/>
          <w:sz w:val="24"/>
          <w:szCs w:val="24"/>
        </w:rPr>
        <w:t>one-year</w:t>
      </w:r>
      <w:r w:rsidRPr="00087F71">
        <w:rPr>
          <w:rFonts w:ascii="Times New Roman" w:hAnsi="Times New Roman" w:cs="Times New Roman"/>
          <w:sz w:val="24"/>
          <w:szCs w:val="24"/>
        </w:rPr>
        <w:t xml:space="preserve"> probationary ruling before actual sentencing.  While awaiting </w:t>
      </w:r>
      <w:r w:rsidR="00537595">
        <w:rPr>
          <w:rFonts w:ascii="Times New Roman" w:hAnsi="Times New Roman" w:cs="Times New Roman"/>
          <w:sz w:val="24"/>
          <w:szCs w:val="24"/>
        </w:rPr>
        <w:t xml:space="preserve">the </w:t>
      </w:r>
      <w:r w:rsidRPr="00087F71">
        <w:rPr>
          <w:rFonts w:ascii="Times New Roman" w:hAnsi="Times New Roman" w:cs="Times New Roman"/>
          <w:sz w:val="24"/>
          <w:szCs w:val="24"/>
        </w:rPr>
        <w:t>final verdict for his sexual assault case, Jeffrey again turned his family’s basement to ghastly use of committing another crime</w:t>
      </w:r>
      <w:r w:rsidR="00537595">
        <w:rPr>
          <w:rFonts w:ascii="Times New Roman" w:hAnsi="Times New Roman" w:cs="Times New Roman"/>
          <w:sz w:val="24"/>
          <w:szCs w:val="24"/>
        </w:rPr>
        <w:t>,</w:t>
      </w:r>
      <w:r w:rsidR="00C66F99" w:rsidRPr="00087F71">
        <w:rPr>
          <w:rFonts w:ascii="Times New Roman" w:hAnsi="Times New Roman" w:cs="Times New Roman"/>
          <w:sz w:val="24"/>
          <w:szCs w:val="24"/>
        </w:rPr>
        <w:t xml:space="preserve"> as told by Jentzen (2017)</w:t>
      </w:r>
      <w:r w:rsidRPr="00087F71">
        <w:rPr>
          <w:rFonts w:ascii="Times New Roman" w:hAnsi="Times New Roman" w:cs="Times New Roman"/>
          <w:sz w:val="24"/>
          <w:szCs w:val="24"/>
        </w:rPr>
        <w:t>. In the same year 1989, he enticed, intoxicated, stifled, sodomized, photographed, dismembered and disposed</w:t>
      </w:r>
      <w:r w:rsidR="00537595">
        <w:rPr>
          <w:rFonts w:ascii="Times New Roman" w:hAnsi="Times New Roman" w:cs="Times New Roman"/>
          <w:sz w:val="24"/>
          <w:szCs w:val="24"/>
        </w:rPr>
        <w:t xml:space="preserve"> </w:t>
      </w:r>
      <w:r w:rsidR="00692853">
        <w:rPr>
          <w:rFonts w:ascii="Times New Roman" w:hAnsi="Times New Roman" w:cs="Times New Roman"/>
          <w:sz w:val="24"/>
          <w:szCs w:val="24"/>
        </w:rPr>
        <w:t>of</w:t>
      </w:r>
      <w:r w:rsidRPr="00087F71">
        <w:rPr>
          <w:rFonts w:ascii="Times New Roman" w:hAnsi="Times New Roman" w:cs="Times New Roman"/>
          <w:sz w:val="24"/>
          <w:szCs w:val="24"/>
        </w:rPr>
        <w:t xml:space="preserve"> another victim in the same technique he always used.</w:t>
      </w:r>
      <w:r w:rsidR="005057BD" w:rsidRPr="00087F71">
        <w:rPr>
          <w:rFonts w:ascii="Times New Roman" w:hAnsi="Times New Roman" w:cs="Times New Roman"/>
          <w:sz w:val="24"/>
          <w:szCs w:val="24"/>
        </w:rPr>
        <w:t xml:space="preserve"> Equally, in his defense</w:t>
      </w:r>
      <w:r w:rsidR="00E95EE4">
        <w:rPr>
          <w:rFonts w:ascii="Times New Roman" w:hAnsi="Times New Roman" w:cs="Times New Roman"/>
          <w:sz w:val="24"/>
          <w:szCs w:val="24"/>
        </w:rPr>
        <w:t>,</w:t>
      </w:r>
      <w:r w:rsidR="005057BD" w:rsidRPr="00087F71">
        <w:rPr>
          <w:rFonts w:ascii="Times New Roman" w:hAnsi="Times New Roman" w:cs="Times New Roman"/>
          <w:sz w:val="24"/>
          <w:szCs w:val="24"/>
        </w:rPr>
        <w:t xml:space="preserve"> Jeffrey pleaded guilty while at the time arguing eloquently how he regrets the crimes he committed. Together with his defense team</w:t>
      </w:r>
      <w:r w:rsidR="00E95EE4">
        <w:rPr>
          <w:rFonts w:ascii="Times New Roman" w:hAnsi="Times New Roman" w:cs="Times New Roman"/>
          <w:sz w:val="24"/>
          <w:szCs w:val="24"/>
        </w:rPr>
        <w:t>,</w:t>
      </w:r>
      <w:r w:rsidR="005057BD" w:rsidRPr="00087F71">
        <w:rPr>
          <w:rFonts w:ascii="Times New Roman" w:hAnsi="Times New Roman" w:cs="Times New Roman"/>
          <w:sz w:val="24"/>
          <w:szCs w:val="24"/>
        </w:rPr>
        <w:t xml:space="preserve"> they argued that he needed treatment as opposed to total lock up.</w:t>
      </w:r>
      <w:r w:rsidR="008979B9" w:rsidRPr="00087F71">
        <w:rPr>
          <w:rFonts w:ascii="Times New Roman" w:hAnsi="Times New Roman" w:cs="Times New Roman"/>
          <w:sz w:val="24"/>
          <w:szCs w:val="24"/>
        </w:rPr>
        <w:t xml:space="preserve"> The court fell for his pleading and was handed a </w:t>
      </w:r>
      <w:r w:rsidR="00331A96" w:rsidRPr="00087F71">
        <w:rPr>
          <w:rFonts w:ascii="Times New Roman" w:hAnsi="Times New Roman" w:cs="Times New Roman"/>
          <w:sz w:val="24"/>
          <w:szCs w:val="24"/>
        </w:rPr>
        <w:t>1-year</w:t>
      </w:r>
      <w:r w:rsidR="008979B9" w:rsidRPr="00087F71">
        <w:rPr>
          <w:rFonts w:ascii="Times New Roman" w:hAnsi="Times New Roman" w:cs="Times New Roman"/>
          <w:sz w:val="24"/>
          <w:szCs w:val="24"/>
        </w:rPr>
        <w:t xml:space="preserve"> prison sentence and additional </w:t>
      </w:r>
      <w:r w:rsidR="00331A96" w:rsidRPr="00087F71">
        <w:rPr>
          <w:rFonts w:ascii="Times New Roman" w:hAnsi="Times New Roman" w:cs="Times New Roman"/>
          <w:sz w:val="24"/>
          <w:szCs w:val="24"/>
        </w:rPr>
        <w:t>5-year</w:t>
      </w:r>
      <w:r w:rsidR="008979B9" w:rsidRPr="00087F71">
        <w:rPr>
          <w:rFonts w:ascii="Times New Roman" w:hAnsi="Times New Roman" w:cs="Times New Roman"/>
          <w:sz w:val="24"/>
          <w:szCs w:val="24"/>
        </w:rPr>
        <w:t xml:space="preserve"> probationary sentencing.</w:t>
      </w:r>
    </w:p>
    <w:p w14:paraId="3A3E6063" w14:textId="77777777" w:rsidR="00C104A2" w:rsidRDefault="008979B9"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t xml:space="preserve">There are a number of alternative defenses Jeffrey would have brought up apart from using Mental Illness defense mechanism to gaining only a </w:t>
      </w:r>
      <w:r w:rsidR="00331A96" w:rsidRPr="00087F71">
        <w:rPr>
          <w:rFonts w:ascii="Times New Roman" w:hAnsi="Times New Roman" w:cs="Times New Roman"/>
          <w:sz w:val="24"/>
          <w:szCs w:val="24"/>
        </w:rPr>
        <w:t>1-year</w:t>
      </w:r>
      <w:r w:rsidRPr="00087F71">
        <w:rPr>
          <w:rFonts w:ascii="Times New Roman" w:hAnsi="Times New Roman" w:cs="Times New Roman"/>
          <w:sz w:val="24"/>
          <w:szCs w:val="24"/>
        </w:rPr>
        <w:t xml:space="preserve"> prison verdict. Other defense types that could apply to Jeffrey’s case are like </w:t>
      </w:r>
      <w:r w:rsidR="00C66F99" w:rsidRPr="00087F71">
        <w:rPr>
          <w:rFonts w:ascii="Times New Roman" w:hAnsi="Times New Roman" w:cs="Times New Roman"/>
          <w:sz w:val="24"/>
          <w:szCs w:val="24"/>
        </w:rPr>
        <w:t>Necessity. Necessity</w:t>
      </w:r>
      <w:r w:rsidR="001B4AF3">
        <w:rPr>
          <w:rFonts w:ascii="Times New Roman" w:hAnsi="Times New Roman" w:cs="Times New Roman"/>
          <w:sz w:val="24"/>
          <w:szCs w:val="24"/>
        </w:rPr>
        <w:t xml:space="preserve"> is a</w:t>
      </w:r>
      <w:r w:rsidR="00C66F99" w:rsidRPr="00087F71">
        <w:rPr>
          <w:rFonts w:ascii="Times New Roman" w:hAnsi="Times New Roman" w:cs="Times New Roman"/>
          <w:sz w:val="24"/>
          <w:szCs w:val="24"/>
        </w:rPr>
        <w:t xml:space="preserve"> kind of </w:t>
      </w:r>
      <w:r w:rsidR="00331A96" w:rsidRPr="00087F71">
        <w:rPr>
          <w:rFonts w:ascii="Times New Roman" w:hAnsi="Times New Roman" w:cs="Times New Roman"/>
          <w:sz w:val="24"/>
          <w:szCs w:val="24"/>
        </w:rPr>
        <w:lastRenderedPageBreak/>
        <w:t xml:space="preserve">defense </w:t>
      </w:r>
      <w:r w:rsidR="00331A96">
        <w:rPr>
          <w:rFonts w:ascii="Times New Roman" w:hAnsi="Times New Roman" w:cs="Times New Roman"/>
          <w:sz w:val="24"/>
          <w:szCs w:val="24"/>
        </w:rPr>
        <w:t>that</w:t>
      </w:r>
      <w:r w:rsidR="001B4AF3">
        <w:rPr>
          <w:rFonts w:ascii="Times New Roman" w:hAnsi="Times New Roman" w:cs="Times New Roman"/>
          <w:sz w:val="24"/>
          <w:szCs w:val="24"/>
        </w:rPr>
        <w:t xml:space="preserve"> </w:t>
      </w:r>
      <w:r w:rsidR="00C66F99" w:rsidRPr="00087F71">
        <w:rPr>
          <w:rFonts w:ascii="Times New Roman" w:hAnsi="Times New Roman" w:cs="Times New Roman"/>
          <w:sz w:val="24"/>
          <w:szCs w:val="24"/>
        </w:rPr>
        <w:t xml:space="preserve">prevails in situations where circumstances bear upon the accused, inducing him to break the law to avoid even more dire consequences (Wharton 2019). Relating this to Jeffrey’s case, it can be argued that the accused honestly believed on reasonable grounds that he or she was placed in a situation of imminent peril. Since Jeffrey </w:t>
      </w:r>
      <w:r w:rsidR="00787DE5">
        <w:rPr>
          <w:rFonts w:ascii="Times New Roman" w:hAnsi="Times New Roman" w:cs="Times New Roman"/>
          <w:sz w:val="24"/>
          <w:szCs w:val="24"/>
        </w:rPr>
        <w:t>wa</w:t>
      </w:r>
      <w:r w:rsidR="00C66F99" w:rsidRPr="00087F71">
        <w:rPr>
          <w:rFonts w:ascii="Times New Roman" w:hAnsi="Times New Roman" w:cs="Times New Roman"/>
          <w:sz w:val="24"/>
          <w:szCs w:val="24"/>
        </w:rPr>
        <w:t xml:space="preserve">s the only one who was with his victims at the time of their deaths, it can be argued that he acted to avoid dire circumstances that would otherwise </w:t>
      </w:r>
      <w:r w:rsidR="00787DE5" w:rsidRPr="00087F71">
        <w:rPr>
          <w:rFonts w:ascii="Times New Roman" w:hAnsi="Times New Roman" w:cs="Times New Roman"/>
          <w:sz w:val="24"/>
          <w:szCs w:val="24"/>
        </w:rPr>
        <w:t>result</w:t>
      </w:r>
      <w:r w:rsidR="00C66F99" w:rsidRPr="00087F71">
        <w:rPr>
          <w:rFonts w:ascii="Times New Roman" w:hAnsi="Times New Roman" w:cs="Times New Roman"/>
          <w:sz w:val="24"/>
          <w:szCs w:val="24"/>
        </w:rPr>
        <w:t xml:space="preserve"> </w:t>
      </w:r>
      <w:r w:rsidR="00E95EE4">
        <w:rPr>
          <w:rFonts w:ascii="Times New Roman" w:hAnsi="Times New Roman" w:cs="Times New Roman"/>
          <w:sz w:val="24"/>
          <w:szCs w:val="24"/>
        </w:rPr>
        <w:t>in</w:t>
      </w:r>
      <w:r w:rsidR="00C66F99" w:rsidRPr="00087F71">
        <w:rPr>
          <w:rFonts w:ascii="Times New Roman" w:hAnsi="Times New Roman" w:cs="Times New Roman"/>
          <w:sz w:val="24"/>
          <w:szCs w:val="24"/>
        </w:rPr>
        <w:t xml:space="preserve"> his own peril. This can be</w:t>
      </w:r>
      <w:r w:rsidR="00AE401C" w:rsidRPr="00087F71">
        <w:rPr>
          <w:rFonts w:ascii="Times New Roman" w:hAnsi="Times New Roman" w:cs="Times New Roman"/>
          <w:sz w:val="24"/>
          <w:szCs w:val="24"/>
        </w:rPr>
        <w:t>st illustrate the case when</w:t>
      </w:r>
      <w:r w:rsidR="00E95EE4">
        <w:rPr>
          <w:rFonts w:ascii="Times New Roman" w:hAnsi="Times New Roman" w:cs="Times New Roman"/>
          <w:sz w:val="24"/>
          <w:szCs w:val="24"/>
        </w:rPr>
        <w:t>,</w:t>
      </w:r>
      <w:r w:rsidR="00AE401C" w:rsidRPr="00087F71">
        <w:rPr>
          <w:rFonts w:ascii="Times New Roman" w:hAnsi="Times New Roman" w:cs="Times New Roman"/>
          <w:sz w:val="24"/>
          <w:szCs w:val="24"/>
        </w:rPr>
        <w:t xml:space="preserve"> in September 1987</w:t>
      </w:r>
      <w:r w:rsidR="00E95EE4">
        <w:rPr>
          <w:rFonts w:ascii="Times New Roman" w:hAnsi="Times New Roman" w:cs="Times New Roman"/>
          <w:sz w:val="24"/>
          <w:szCs w:val="24"/>
        </w:rPr>
        <w:t>,</w:t>
      </w:r>
      <w:r w:rsidR="00C66F99" w:rsidRPr="00087F71">
        <w:rPr>
          <w:rFonts w:ascii="Times New Roman" w:hAnsi="Times New Roman" w:cs="Times New Roman"/>
          <w:sz w:val="24"/>
          <w:szCs w:val="24"/>
        </w:rPr>
        <w:t xml:space="preserve"> Jeffrey lured</w:t>
      </w:r>
      <w:r w:rsidR="00AE401C" w:rsidRPr="00087F71">
        <w:rPr>
          <w:rFonts w:ascii="Times New Roman" w:hAnsi="Times New Roman" w:cs="Times New Roman"/>
          <w:sz w:val="24"/>
          <w:szCs w:val="24"/>
        </w:rPr>
        <w:t xml:space="preserve"> Steven Tuomi</w:t>
      </w:r>
      <w:r w:rsidR="00C66F99" w:rsidRPr="00087F71">
        <w:rPr>
          <w:rFonts w:ascii="Times New Roman" w:hAnsi="Times New Roman" w:cs="Times New Roman"/>
          <w:sz w:val="24"/>
          <w:szCs w:val="24"/>
        </w:rPr>
        <w:t>, another of his murder</w:t>
      </w:r>
      <w:r w:rsidR="00AE401C" w:rsidRPr="00087F71">
        <w:rPr>
          <w:rFonts w:ascii="Times New Roman" w:hAnsi="Times New Roman" w:cs="Times New Roman"/>
          <w:sz w:val="24"/>
          <w:szCs w:val="24"/>
        </w:rPr>
        <w:t xml:space="preserve"> victim, to a hotel room where they drank. It is reported that when Jeffrey eventually </w:t>
      </w:r>
      <w:r w:rsidR="00331A96" w:rsidRPr="00087F71">
        <w:rPr>
          <w:rFonts w:ascii="Times New Roman" w:hAnsi="Times New Roman" w:cs="Times New Roman"/>
          <w:sz w:val="24"/>
          <w:szCs w:val="24"/>
        </w:rPr>
        <w:t>awoke,</w:t>
      </w:r>
      <w:r w:rsidR="00AE401C" w:rsidRPr="00087F71">
        <w:rPr>
          <w:rFonts w:ascii="Times New Roman" w:hAnsi="Times New Roman" w:cs="Times New Roman"/>
          <w:sz w:val="24"/>
          <w:szCs w:val="24"/>
        </w:rPr>
        <w:t xml:space="preserve"> he found Tuomi dead, without being able to recall the previous night</w:t>
      </w:r>
      <w:r w:rsidR="00195057">
        <w:rPr>
          <w:rFonts w:ascii="Times New Roman" w:hAnsi="Times New Roman" w:cs="Times New Roman"/>
          <w:sz w:val="24"/>
          <w:szCs w:val="24"/>
        </w:rPr>
        <w:t>’</w:t>
      </w:r>
      <w:r w:rsidR="00AE401C" w:rsidRPr="00087F71">
        <w:rPr>
          <w:rFonts w:ascii="Times New Roman" w:hAnsi="Times New Roman" w:cs="Times New Roman"/>
          <w:sz w:val="24"/>
          <w:szCs w:val="24"/>
        </w:rPr>
        <w:t>s events</w:t>
      </w:r>
      <w:r w:rsidR="00C66F99" w:rsidRPr="00087F71">
        <w:rPr>
          <w:rFonts w:ascii="Times New Roman" w:hAnsi="Times New Roman" w:cs="Times New Roman"/>
          <w:sz w:val="24"/>
          <w:szCs w:val="24"/>
        </w:rPr>
        <w:t>.</w:t>
      </w:r>
      <w:r w:rsidR="00E95EE4">
        <w:rPr>
          <w:rFonts w:ascii="Times New Roman" w:hAnsi="Times New Roman" w:cs="Times New Roman"/>
          <w:sz w:val="24"/>
          <w:szCs w:val="24"/>
        </w:rPr>
        <w:t xml:space="preserve"> I</w:t>
      </w:r>
      <w:r w:rsidR="00AE401C" w:rsidRPr="00087F71">
        <w:rPr>
          <w:rFonts w:ascii="Times New Roman" w:hAnsi="Times New Roman" w:cs="Times New Roman"/>
          <w:sz w:val="24"/>
          <w:szCs w:val="24"/>
        </w:rPr>
        <w:t>n such a case</w:t>
      </w:r>
      <w:r w:rsidR="00E95EE4">
        <w:rPr>
          <w:rFonts w:ascii="Times New Roman" w:hAnsi="Times New Roman" w:cs="Times New Roman"/>
          <w:sz w:val="24"/>
          <w:szCs w:val="24"/>
        </w:rPr>
        <w:t>,</w:t>
      </w:r>
      <w:r w:rsidR="00AE401C" w:rsidRPr="00087F71">
        <w:rPr>
          <w:rFonts w:ascii="Times New Roman" w:hAnsi="Times New Roman" w:cs="Times New Roman"/>
          <w:sz w:val="24"/>
          <w:szCs w:val="24"/>
        </w:rPr>
        <w:t xml:space="preserve"> he could please his case to a reasonable end.</w:t>
      </w:r>
    </w:p>
    <w:p w14:paraId="20880B97" w14:textId="77777777" w:rsidR="00C104A2" w:rsidRDefault="00AE401C"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t xml:space="preserve">Another defense method that could apply in Jeffrey’s case is the application of </w:t>
      </w:r>
      <w:r w:rsidR="00C66F99" w:rsidRPr="00087F71">
        <w:rPr>
          <w:rFonts w:ascii="Times New Roman" w:hAnsi="Times New Roman" w:cs="Times New Roman"/>
          <w:sz w:val="24"/>
          <w:szCs w:val="24"/>
        </w:rPr>
        <w:t>Automatism Principles</w:t>
      </w:r>
      <w:r w:rsidRPr="00087F71">
        <w:rPr>
          <w:rFonts w:ascii="Times New Roman" w:hAnsi="Times New Roman" w:cs="Times New Roman"/>
          <w:sz w:val="24"/>
          <w:szCs w:val="24"/>
        </w:rPr>
        <w:t>. This defense</w:t>
      </w:r>
      <w:r w:rsidR="00A85631" w:rsidRPr="00087F71">
        <w:rPr>
          <w:rFonts w:ascii="Times New Roman" w:hAnsi="Times New Roman" w:cs="Times New Roman"/>
          <w:sz w:val="24"/>
          <w:szCs w:val="24"/>
        </w:rPr>
        <w:t xml:space="preserve"> method involves a presumption that the accused’s acts were voluntary. It thus embeds the accused and his legal aides to prove the court otherwise that the crimes committed were not on voluntary references</w:t>
      </w:r>
      <w:r w:rsidR="004065F4" w:rsidRPr="00087F71">
        <w:rPr>
          <w:rFonts w:ascii="Times New Roman" w:hAnsi="Times New Roman" w:cs="Times New Roman"/>
          <w:sz w:val="24"/>
          <w:szCs w:val="24"/>
        </w:rPr>
        <w:t xml:space="preserve"> as it is discussed by Wharton (2019)</w:t>
      </w:r>
      <w:r w:rsidR="00A85631" w:rsidRPr="00087F71">
        <w:rPr>
          <w:rFonts w:ascii="Times New Roman" w:hAnsi="Times New Roman" w:cs="Times New Roman"/>
          <w:sz w:val="24"/>
          <w:szCs w:val="24"/>
        </w:rPr>
        <w:t>. As the prosecution team will have every mandate by the law that they must prove beyond reasonable doubt that the relevant acts were voluntary, the same applies to accused side. Jeffrey’s team could begin by outlining that the victims were attracted to him sexually and before things would go in disarray</w:t>
      </w:r>
      <w:r w:rsidR="008A1BB5">
        <w:rPr>
          <w:rFonts w:ascii="Times New Roman" w:hAnsi="Times New Roman" w:cs="Times New Roman"/>
          <w:sz w:val="24"/>
          <w:szCs w:val="24"/>
        </w:rPr>
        <w:t>,</w:t>
      </w:r>
      <w:r w:rsidR="00A85631" w:rsidRPr="00087F71">
        <w:rPr>
          <w:rFonts w:ascii="Times New Roman" w:hAnsi="Times New Roman" w:cs="Times New Roman"/>
          <w:sz w:val="24"/>
          <w:szCs w:val="24"/>
        </w:rPr>
        <w:t xml:space="preserve"> they would turn to try to </w:t>
      </w:r>
      <w:r w:rsidR="008A1BB5">
        <w:rPr>
          <w:rFonts w:ascii="Times New Roman" w:hAnsi="Times New Roman" w:cs="Times New Roman"/>
          <w:sz w:val="24"/>
          <w:szCs w:val="24"/>
        </w:rPr>
        <w:t>kill</w:t>
      </w:r>
      <w:r w:rsidR="00A85631" w:rsidRPr="00087F71">
        <w:rPr>
          <w:rFonts w:ascii="Times New Roman" w:hAnsi="Times New Roman" w:cs="Times New Roman"/>
          <w:sz w:val="24"/>
          <w:szCs w:val="24"/>
        </w:rPr>
        <w:t xml:space="preserve"> him. And </w:t>
      </w:r>
      <w:r w:rsidR="00331A96" w:rsidRPr="00087F71">
        <w:rPr>
          <w:rFonts w:ascii="Times New Roman" w:hAnsi="Times New Roman" w:cs="Times New Roman"/>
          <w:sz w:val="24"/>
          <w:szCs w:val="24"/>
        </w:rPr>
        <w:t>so,</w:t>
      </w:r>
      <w:r w:rsidR="00A85631" w:rsidRPr="00087F71">
        <w:rPr>
          <w:rFonts w:ascii="Times New Roman" w:hAnsi="Times New Roman" w:cs="Times New Roman"/>
          <w:sz w:val="24"/>
          <w:szCs w:val="24"/>
        </w:rPr>
        <w:t xml:space="preserve"> he defends himself involuntarily. Lawfully, going by the standards of increasing numbers of murder cases piling against Jeffrey, it would be even in order to base the defenses on involuntary terms as he suffers from necrophilia condition.  The court would begin analyzing his cases with references on mental health grounds.</w:t>
      </w:r>
    </w:p>
    <w:p w14:paraId="1AB72031" w14:textId="7949D547" w:rsidR="001775BA" w:rsidRDefault="00C66F99"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t xml:space="preserve">Murder </w:t>
      </w:r>
      <w:r w:rsidR="004065F4" w:rsidRPr="00087F71">
        <w:rPr>
          <w:rFonts w:ascii="Times New Roman" w:hAnsi="Times New Roman" w:cs="Times New Roman"/>
          <w:sz w:val="24"/>
          <w:szCs w:val="24"/>
        </w:rPr>
        <w:t>under</w:t>
      </w:r>
      <w:r w:rsidRPr="00087F71">
        <w:rPr>
          <w:rFonts w:ascii="Times New Roman" w:hAnsi="Times New Roman" w:cs="Times New Roman"/>
          <w:sz w:val="24"/>
          <w:szCs w:val="24"/>
        </w:rPr>
        <w:t xml:space="preserve"> Duress</w:t>
      </w:r>
      <w:r w:rsidR="004065F4" w:rsidRPr="00087F71">
        <w:rPr>
          <w:rFonts w:ascii="Times New Roman" w:hAnsi="Times New Roman" w:cs="Times New Roman"/>
          <w:sz w:val="24"/>
          <w:szCs w:val="24"/>
        </w:rPr>
        <w:t xml:space="preserve"> is an additional defense method that could apply</w:t>
      </w:r>
      <w:r w:rsidR="008A1BB5">
        <w:rPr>
          <w:rFonts w:ascii="Times New Roman" w:hAnsi="Times New Roman" w:cs="Times New Roman"/>
          <w:sz w:val="24"/>
          <w:szCs w:val="24"/>
        </w:rPr>
        <w:t>,</w:t>
      </w:r>
      <w:r w:rsidR="004065F4" w:rsidRPr="00087F71">
        <w:rPr>
          <w:rFonts w:ascii="Times New Roman" w:hAnsi="Times New Roman" w:cs="Times New Roman"/>
          <w:sz w:val="24"/>
          <w:szCs w:val="24"/>
        </w:rPr>
        <w:t xml:space="preserve"> although partially to Jeffrey’s case. It is a method that illustrates murder as acted because of threats either expressed or implication of death or really grave injury aimed towards oneself </w:t>
      </w:r>
      <w:r w:rsidR="004065F4" w:rsidRPr="00087F71">
        <w:rPr>
          <w:rFonts w:ascii="Times New Roman" w:hAnsi="Times New Roman" w:cs="Times New Roman"/>
          <w:sz w:val="24"/>
          <w:szCs w:val="24"/>
        </w:rPr>
        <w:lastRenderedPageBreak/>
        <w:t xml:space="preserve">(Wharton 2019). </w:t>
      </w:r>
      <w:r w:rsidR="00261FD7" w:rsidRPr="00087F71">
        <w:rPr>
          <w:rFonts w:ascii="Times New Roman" w:hAnsi="Times New Roman" w:cs="Times New Roman"/>
          <w:sz w:val="24"/>
          <w:szCs w:val="24"/>
        </w:rPr>
        <w:t xml:space="preserve">In the events illustrated by Jentzen (2017), this method can apply in the case near </w:t>
      </w:r>
      <w:r w:rsidR="008A1BB5">
        <w:rPr>
          <w:rFonts w:ascii="Times New Roman" w:hAnsi="Times New Roman" w:cs="Times New Roman"/>
          <w:sz w:val="24"/>
          <w:szCs w:val="24"/>
        </w:rPr>
        <w:t xml:space="preserve">the </w:t>
      </w:r>
      <w:r w:rsidR="00261FD7" w:rsidRPr="00087F71">
        <w:rPr>
          <w:rFonts w:ascii="Times New Roman" w:hAnsi="Times New Roman" w:cs="Times New Roman"/>
          <w:sz w:val="24"/>
          <w:szCs w:val="24"/>
        </w:rPr>
        <w:t xml:space="preserve">tenth killing cases of Jeffrey. He used to spree over the neighborhoods inhabited by the African American folks, this provided much attention towards the violent and gang groups catapulted by separationist ideologies of white and black discrimination, race and ethical differences within such a community. In a nutshell, the police believed a white man at the expense of the victimized blacks. If Jeffrey were to use this defense method within that time of severe racial </w:t>
      </w:r>
      <w:r w:rsidR="00331A96" w:rsidRPr="00087F71">
        <w:rPr>
          <w:rFonts w:ascii="Times New Roman" w:hAnsi="Times New Roman" w:cs="Times New Roman"/>
          <w:sz w:val="24"/>
          <w:szCs w:val="24"/>
        </w:rPr>
        <w:t>cases,</w:t>
      </w:r>
      <w:r w:rsidR="00261FD7" w:rsidRPr="00087F71">
        <w:rPr>
          <w:rFonts w:ascii="Times New Roman" w:hAnsi="Times New Roman" w:cs="Times New Roman"/>
          <w:sz w:val="24"/>
          <w:szCs w:val="24"/>
        </w:rPr>
        <w:t xml:space="preserve"> he would point accusatory hands of being forced </w:t>
      </w:r>
      <w:r w:rsidR="00331A96" w:rsidRPr="00087F71">
        <w:rPr>
          <w:rFonts w:ascii="Times New Roman" w:hAnsi="Times New Roman" w:cs="Times New Roman"/>
          <w:sz w:val="24"/>
          <w:szCs w:val="24"/>
        </w:rPr>
        <w:t>to</w:t>
      </w:r>
      <w:r w:rsidR="00261FD7" w:rsidRPr="00087F71">
        <w:rPr>
          <w:rFonts w:ascii="Times New Roman" w:hAnsi="Times New Roman" w:cs="Times New Roman"/>
          <w:sz w:val="24"/>
          <w:szCs w:val="24"/>
        </w:rPr>
        <w:t xml:space="preserve"> take out some victims in order to prevent the otherwise from happening</w:t>
      </w:r>
      <w:r w:rsidR="008A1BB5">
        <w:rPr>
          <w:rFonts w:ascii="Times New Roman" w:hAnsi="Times New Roman" w:cs="Times New Roman"/>
          <w:sz w:val="24"/>
          <w:szCs w:val="24"/>
        </w:rPr>
        <w:t>;</w:t>
      </w:r>
      <w:r w:rsidR="00261FD7" w:rsidRPr="00087F71">
        <w:rPr>
          <w:rFonts w:ascii="Times New Roman" w:hAnsi="Times New Roman" w:cs="Times New Roman"/>
          <w:sz w:val="24"/>
          <w:szCs w:val="24"/>
        </w:rPr>
        <w:t xml:space="preserve"> it could partially hold water.</w:t>
      </w:r>
    </w:p>
    <w:p w14:paraId="1D9B78DD" w14:textId="77777777" w:rsidR="00C104A2" w:rsidRDefault="00D86CC7"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t>In order to tap into Jeffrey’s mental state that surrounded the enactment of his heinous crimes, it is appropriate to describe the psychoanalytic conditions that pondered his childhood and the life</w:t>
      </w:r>
      <w:r w:rsidR="00C23CF5">
        <w:rPr>
          <w:rFonts w:ascii="Times New Roman" w:hAnsi="Times New Roman" w:cs="Times New Roman"/>
          <w:sz w:val="24"/>
          <w:szCs w:val="24"/>
        </w:rPr>
        <w:t>-</w:t>
      </w:r>
      <w:r w:rsidRPr="00087F71">
        <w:rPr>
          <w:rFonts w:ascii="Times New Roman" w:hAnsi="Times New Roman" w:cs="Times New Roman"/>
          <w:sz w:val="24"/>
          <w:szCs w:val="24"/>
        </w:rPr>
        <w:t>changing events during his early or teenage years</w:t>
      </w:r>
      <w:r w:rsidR="00895C75" w:rsidRPr="00087F71">
        <w:rPr>
          <w:rFonts w:ascii="Times New Roman" w:hAnsi="Times New Roman" w:cs="Times New Roman"/>
          <w:sz w:val="24"/>
          <w:szCs w:val="24"/>
        </w:rPr>
        <w:t xml:space="preserve"> as is discussed by Hensley, Browne &amp; Trentham</w:t>
      </w:r>
      <w:r w:rsidR="00D84559" w:rsidRPr="00087F71">
        <w:rPr>
          <w:rFonts w:ascii="Times New Roman" w:hAnsi="Times New Roman" w:cs="Times New Roman"/>
          <w:sz w:val="24"/>
          <w:szCs w:val="24"/>
        </w:rPr>
        <w:t xml:space="preserve"> (2018)</w:t>
      </w:r>
      <w:r w:rsidRPr="00087F71">
        <w:rPr>
          <w:rFonts w:ascii="Times New Roman" w:hAnsi="Times New Roman" w:cs="Times New Roman"/>
          <w:sz w:val="24"/>
          <w:szCs w:val="24"/>
        </w:rPr>
        <w:t>. Conceptually putting this across brings in a time when Jeffrey went from being a vibrant and energetic toddler to being a dull</w:t>
      </w:r>
      <w:r w:rsidR="00C23CF5">
        <w:rPr>
          <w:rFonts w:ascii="Times New Roman" w:hAnsi="Times New Roman" w:cs="Times New Roman"/>
          <w:sz w:val="24"/>
          <w:szCs w:val="24"/>
        </w:rPr>
        <w:t>,</w:t>
      </w:r>
      <w:r w:rsidRPr="00087F71">
        <w:rPr>
          <w:rFonts w:ascii="Times New Roman" w:hAnsi="Times New Roman" w:cs="Times New Roman"/>
          <w:sz w:val="24"/>
          <w:szCs w:val="24"/>
        </w:rPr>
        <w:t xml:space="preserve"> withdrawn and dissociated boy. This came after he had had a surgery to correct a double hernia condition. The next events happened during his </w:t>
      </w:r>
      <w:r w:rsidR="00916176" w:rsidRPr="00087F71">
        <w:rPr>
          <w:rFonts w:ascii="Times New Roman" w:hAnsi="Times New Roman" w:cs="Times New Roman"/>
          <w:sz w:val="24"/>
          <w:szCs w:val="24"/>
        </w:rPr>
        <w:t>parent’s</w:t>
      </w:r>
      <w:r w:rsidRPr="00087F71">
        <w:rPr>
          <w:rFonts w:ascii="Times New Roman" w:hAnsi="Times New Roman" w:cs="Times New Roman"/>
          <w:sz w:val="24"/>
          <w:szCs w:val="24"/>
        </w:rPr>
        <w:t xml:space="preserve"> acrimonious divorce. </w:t>
      </w:r>
      <w:r w:rsidR="00916176" w:rsidRPr="00087F71">
        <w:rPr>
          <w:rFonts w:ascii="Times New Roman" w:hAnsi="Times New Roman" w:cs="Times New Roman"/>
          <w:sz w:val="24"/>
          <w:szCs w:val="24"/>
        </w:rPr>
        <w:t>He thus went into being such an unfriendly lad without any ambitions to completing any task he is accorded. It is the reason the killing instincts began to take toll of him</w:t>
      </w:r>
      <w:r w:rsidR="00315D88">
        <w:rPr>
          <w:rFonts w:ascii="Times New Roman" w:hAnsi="Times New Roman" w:cs="Times New Roman"/>
          <w:sz w:val="24"/>
          <w:szCs w:val="24"/>
        </w:rPr>
        <w:t xml:space="preserve"> (</w:t>
      </w:r>
      <w:r w:rsidR="00315D88" w:rsidRPr="001503A4">
        <w:rPr>
          <w:rFonts w:ascii="Times New Roman" w:hAnsi="Times New Roman" w:cs="Times New Roman"/>
          <w:sz w:val="24"/>
          <w:szCs w:val="24"/>
        </w:rPr>
        <w:t>Martens,</w:t>
      </w:r>
      <w:r w:rsidR="00315D88">
        <w:rPr>
          <w:rFonts w:ascii="Times New Roman" w:hAnsi="Times New Roman" w:cs="Times New Roman"/>
          <w:sz w:val="24"/>
          <w:szCs w:val="24"/>
        </w:rPr>
        <w:t xml:space="preserve"> </w:t>
      </w:r>
      <w:r w:rsidR="00315D88" w:rsidRPr="001503A4">
        <w:rPr>
          <w:rFonts w:ascii="Times New Roman" w:hAnsi="Times New Roman" w:cs="Times New Roman"/>
          <w:sz w:val="24"/>
          <w:szCs w:val="24"/>
        </w:rPr>
        <w:t>2011</w:t>
      </w:r>
      <w:r w:rsidR="00315D88">
        <w:rPr>
          <w:rFonts w:ascii="Times New Roman" w:hAnsi="Times New Roman" w:cs="Times New Roman"/>
          <w:sz w:val="24"/>
          <w:szCs w:val="24"/>
        </w:rPr>
        <w:t>)</w:t>
      </w:r>
      <w:r w:rsidR="00916176" w:rsidRPr="00087F71">
        <w:rPr>
          <w:rFonts w:ascii="Times New Roman" w:hAnsi="Times New Roman" w:cs="Times New Roman"/>
          <w:sz w:val="24"/>
          <w:szCs w:val="24"/>
        </w:rPr>
        <w:t>. For the sexual offen</w:t>
      </w:r>
      <w:r w:rsidR="00C23CF5">
        <w:rPr>
          <w:rFonts w:ascii="Times New Roman" w:hAnsi="Times New Roman" w:cs="Times New Roman"/>
          <w:sz w:val="24"/>
          <w:szCs w:val="24"/>
        </w:rPr>
        <w:t>s</w:t>
      </w:r>
      <w:r w:rsidR="00916176" w:rsidRPr="00087F71">
        <w:rPr>
          <w:rFonts w:ascii="Times New Roman" w:hAnsi="Times New Roman" w:cs="Times New Roman"/>
          <w:sz w:val="24"/>
          <w:szCs w:val="24"/>
        </w:rPr>
        <w:t xml:space="preserve">es he demonstrated </w:t>
      </w:r>
      <w:r w:rsidR="00DE46D8" w:rsidRPr="00087F71">
        <w:rPr>
          <w:rFonts w:ascii="Times New Roman" w:hAnsi="Times New Roman" w:cs="Times New Roman"/>
          <w:sz w:val="24"/>
          <w:szCs w:val="24"/>
        </w:rPr>
        <w:t xml:space="preserve">Strict Liability No </w:t>
      </w:r>
      <w:r w:rsidR="00331A96" w:rsidRPr="00087F71">
        <w:rPr>
          <w:rFonts w:ascii="Times New Roman" w:hAnsi="Times New Roman" w:cs="Times New Roman"/>
          <w:sz w:val="24"/>
          <w:szCs w:val="24"/>
        </w:rPr>
        <w:t>Men’s</w:t>
      </w:r>
      <w:r w:rsidR="00DE46D8" w:rsidRPr="00087F71">
        <w:rPr>
          <w:rFonts w:ascii="Times New Roman" w:hAnsi="Times New Roman" w:cs="Times New Roman"/>
          <w:sz w:val="24"/>
          <w:szCs w:val="24"/>
        </w:rPr>
        <w:t xml:space="preserve"> Rea Required</w:t>
      </w:r>
      <w:r w:rsidR="00916176" w:rsidRPr="00087F71">
        <w:rPr>
          <w:rFonts w:ascii="Times New Roman" w:hAnsi="Times New Roman" w:cs="Times New Roman"/>
          <w:sz w:val="24"/>
          <w:szCs w:val="24"/>
        </w:rPr>
        <w:t xml:space="preserve"> mental state in molestation of the underage boys. This is a mental condition that the courts and the law hold no reservations against individuals of sexually assaulting the minors. It is due to this state of mind that Jeffrey was sentenced a partial jail time of 1 year and another 5 years’ probation sentence. In addition, having reviewed articles relating to Jeffrey’s murders like one by Chan (2019)</w:t>
      </w:r>
      <w:r w:rsidR="00895C75" w:rsidRPr="00087F71">
        <w:rPr>
          <w:rFonts w:ascii="Times New Roman" w:hAnsi="Times New Roman" w:cs="Times New Roman"/>
          <w:sz w:val="24"/>
          <w:szCs w:val="24"/>
        </w:rPr>
        <w:t>, it is correct to state that the mental state of the accused was of intentional orientation to commit the murders. His is a Mistake of law</w:t>
      </w:r>
      <w:r w:rsidR="00D84559" w:rsidRPr="00087F71">
        <w:rPr>
          <w:rFonts w:ascii="Times New Roman" w:hAnsi="Times New Roman" w:cs="Times New Roman"/>
          <w:sz w:val="24"/>
          <w:szCs w:val="24"/>
        </w:rPr>
        <w:t xml:space="preserve"> (Morse 2018)</w:t>
      </w:r>
      <w:r w:rsidR="00895C75" w:rsidRPr="00087F71">
        <w:rPr>
          <w:rFonts w:ascii="Times New Roman" w:hAnsi="Times New Roman" w:cs="Times New Roman"/>
          <w:sz w:val="24"/>
          <w:szCs w:val="24"/>
        </w:rPr>
        <w:t>. He kn</w:t>
      </w:r>
      <w:r w:rsidR="00C23CF5">
        <w:rPr>
          <w:rFonts w:ascii="Times New Roman" w:hAnsi="Times New Roman" w:cs="Times New Roman"/>
          <w:sz w:val="24"/>
          <w:szCs w:val="24"/>
        </w:rPr>
        <w:t>ew</w:t>
      </w:r>
      <w:r w:rsidR="00895C75" w:rsidRPr="00087F71">
        <w:rPr>
          <w:rFonts w:ascii="Times New Roman" w:hAnsi="Times New Roman" w:cs="Times New Roman"/>
          <w:sz w:val="24"/>
          <w:szCs w:val="24"/>
        </w:rPr>
        <w:t xml:space="preserve"> that brutal killings with </w:t>
      </w:r>
      <w:r w:rsidR="00C23CF5">
        <w:rPr>
          <w:rFonts w:ascii="Times New Roman" w:hAnsi="Times New Roman" w:cs="Times New Roman"/>
          <w:sz w:val="24"/>
          <w:szCs w:val="24"/>
        </w:rPr>
        <w:t xml:space="preserve">an </w:t>
      </w:r>
      <w:r w:rsidR="00895C75" w:rsidRPr="00087F71">
        <w:rPr>
          <w:rFonts w:ascii="Times New Roman" w:hAnsi="Times New Roman" w:cs="Times New Roman"/>
          <w:sz w:val="24"/>
          <w:szCs w:val="24"/>
        </w:rPr>
        <w:t xml:space="preserve">intentional pursuit to carry out such acts are against the </w:t>
      </w:r>
      <w:r w:rsidR="00C23CF5">
        <w:rPr>
          <w:rFonts w:ascii="Times New Roman" w:hAnsi="Times New Roman" w:cs="Times New Roman"/>
          <w:sz w:val="24"/>
          <w:szCs w:val="24"/>
        </w:rPr>
        <w:t>S</w:t>
      </w:r>
      <w:r w:rsidR="00895C75" w:rsidRPr="00087F71">
        <w:rPr>
          <w:rFonts w:ascii="Times New Roman" w:hAnsi="Times New Roman" w:cs="Times New Roman"/>
          <w:sz w:val="24"/>
          <w:szCs w:val="24"/>
        </w:rPr>
        <w:t>tate provided laws</w:t>
      </w:r>
      <w:r w:rsidR="00C23CF5">
        <w:rPr>
          <w:rFonts w:ascii="Times New Roman" w:hAnsi="Times New Roman" w:cs="Times New Roman"/>
          <w:sz w:val="24"/>
          <w:szCs w:val="24"/>
        </w:rPr>
        <w:t>,</w:t>
      </w:r>
      <w:r w:rsidR="00895C75" w:rsidRPr="00087F71">
        <w:rPr>
          <w:rFonts w:ascii="Times New Roman" w:hAnsi="Times New Roman" w:cs="Times New Roman"/>
          <w:sz w:val="24"/>
          <w:szCs w:val="24"/>
        </w:rPr>
        <w:t xml:space="preserve"> yet he </w:t>
      </w:r>
      <w:r w:rsidR="00C23CF5">
        <w:rPr>
          <w:rFonts w:ascii="Times New Roman" w:hAnsi="Times New Roman" w:cs="Times New Roman"/>
          <w:sz w:val="24"/>
          <w:szCs w:val="24"/>
        </w:rPr>
        <w:t>went</w:t>
      </w:r>
      <w:r w:rsidR="00895C75" w:rsidRPr="00087F71">
        <w:rPr>
          <w:rFonts w:ascii="Times New Roman" w:hAnsi="Times New Roman" w:cs="Times New Roman"/>
          <w:sz w:val="24"/>
          <w:szCs w:val="24"/>
        </w:rPr>
        <w:t xml:space="preserve"> on </w:t>
      </w:r>
      <w:r w:rsidR="00895C75" w:rsidRPr="00087F71">
        <w:rPr>
          <w:rFonts w:ascii="Times New Roman" w:hAnsi="Times New Roman" w:cs="Times New Roman"/>
          <w:sz w:val="24"/>
          <w:szCs w:val="24"/>
        </w:rPr>
        <w:lastRenderedPageBreak/>
        <w:t xml:space="preserve">with his killing spree. That among many other </w:t>
      </w:r>
      <w:r w:rsidR="00331A96" w:rsidRPr="00087F71">
        <w:rPr>
          <w:rFonts w:ascii="Times New Roman" w:hAnsi="Times New Roman" w:cs="Times New Roman"/>
          <w:sz w:val="24"/>
          <w:szCs w:val="24"/>
        </w:rPr>
        <w:t>men’s</w:t>
      </w:r>
      <w:r w:rsidR="00895C75" w:rsidRPr="00087F71">
        <w:rPr>
          <w:rFonts w:ascii="Times New Roman" w:hAnsi="Times New Roman" w:cs="Times New Roman"/>
          <w:sz w:val="24"/>
          <w:szCs w:val="24"/>
        </w:rPr>
        <w:t xml:space="preserve"> rea as mental health is usually termed legally.</w:t>
      </w:r>
    </w:p>
    <w:p w14:paraId="35AE69EC" w14:textId="77777777" w:rsidR="00C104A2" w:rsidRDefault="00895C75"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t xml:space="preserve">Committing a Crime with the Specific Intent can be an illustrative </w:t>
      </w:r>
      <w:r w:rsidR="00D84559" w:rsidRPr="00087F71">
        <w:rPr>
          <w:rFonts w:ascii="Times New Roman" w:hAnsi="Times New Roman" w:cs="Times New Roman"/>
          <w:sz w:val="24"/>
          <w:szCs w:val="24"/>
        </w:rPr>
        <w:t>aid in concluding a long stretching prosecution case like that Jeffrey’s.  Chan (2019) illustrates that Jeffrey would stalk his victims; have a momentous hung-outs with them before luring them to his place or another place for committing their murders.  The fact that he entices them with goodies in the monetary form as well as dozing them off means he had specific intentions after killing them. It is reported that he would then engage in sex acts with the corpses before dismembering them. What would follow are the intentions of committing the crimes. He would hence keep their skulls or genitals as souvenirs for later or future references. In better unlawful context terminology, Jeffrey was a psychopath.</w:t>
      </w:r>
    </w:p>
    <w:p w14:paraId="6ACFD972" w14:textId="77777777" w:rsidR="00C104A2" w:rsidRDefault="005A257D"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t>Legal documents have continued to exhibit mental states like Careless vs. Criminal to demonstrate eff</w:t>
      </w:r>
      <w:r w:rsidR="001B4AF3">
        <w:rPr>
          <w:rFonts w:ascii="Times New Roman" w:hAnsi="Times New Roman" w:cs="Times New Roman"/>
          <w:sz w:val="24"/>
          <w:szCs w:val="24"/>
        </w:rPr>
        <w:t xml:space="preserve">ective reasons behind </w:t>
      </w:r>
      <w:r w:rsidR="00C23CF5">
        <w:rPr>
          <w:rFonts w:ascii="Times New Roman" w:hAnsi="Times New Roman" w:cs="Times New Roman"/>
          <w:sz w:val="24"/>
          <w:szCs w:val="24"/>
        </w:rPr>
        <w:t xml:space="preserve">the </w:t>
      </w:r>
      <w:r w:rsidR="001B4AF3">
        <w:rPr>
          <w:rFonts w:ascii="Times New Roman" w:hAnsi="Times New Roman" w:cs="Times New Roman"/>
          <w:sz w:val="24"/>
          <w:szCs w:val="24"/>
        </w:rPr>
        <w:t>commission</w:t>
      </w:r>
      <w:r w:rsidRPr="00087F71">
        <w:rPr>
          <w:rFonts w:ascii="Times New Roman" w:hAnsi="Times New Roman" w:cs="Times New Roman"/>
          <w:sz w:val="24"/>
          <w:szCs w:val="24"/>
        </w:rPr>
        <w:t xml:space="preserve"> of crimes. </w:t>
      </w:r>
      <w:r w:rsidR="00454549" w:rsidRPr="00087F71">
        <w:rPr>
          <w:rFonts w:ascii="Times New Roman" w:hAnsi="Times New Roman" w:cs="Times New Roman"/>
          <w:sz w:val="24"/>
          <w:szCs w:val="24"/>
        </w:rPr>
        <w:t>Morse (2018) describe c</w:t>
      </w:r>
      <w:r w:rsidRPr="00087F71">
        <w:rPr>
          <w:rFonts w:ascii="Times New Roman" w:hAnsi="Times New Roman" w:cs="Times New Roman"/>
          <w:sz w:val="24"/>
          <w:szCs w:val="24"/>
        </w:rPr>
        <w:t xml:space="preserve">arelessness as commonly referred to as </w:t>
      </w:r>
      <w:r w:rsidR="00195057">
        <w:rPr>
          <w:rFonts w:ascii="Times New Roman" w:hAnsi="Times New Roman" w:cs="Times New Roman"/>
          <w:sz w:val="24"/>
          <w:szCs w:val="24"/>
        </w:rPr>
        <w:t>“</w:t>
      </w:r>
      <w:r w:rsidRPr="00087F71">
        <w:rPr>
          <w:rFonts w:ascii="Times New Roman" w:hAnsi="Times New Roman" w:cs="Times New Roman"/>
          <w:sz w:val="24"/>
          <w:szCs w:val="24"/>
        </w:rPr>
        <w:t>negligence</w:t>
      </w:r>
      <w:r w:rsidR="00195057">
        <w:rPr>
          <w:rFonts w:ascii="Times New Roman" w:hAnsi="Times New Roman" w:cs="Times New Roman"/>
          <w:sz w:val="24"/>
          <w:szCs w:val="24"/>
        </w:rPr>
        <w:t>”</w:t>
      </w:r>
      <w:r w:rsidRPr="00087F71">
        <w:rPr>
          <w:rFonts w:ascii="Times New Roman" w:hAnsi="Times New Roman" w:cs="Times New Roman"/>
          <w:sz w:val="24"/>
          <w:szCs w:val="24"/>
        </w:rPr>
        <w:t xml:space="preserve"> in legal terms</w:t>
      </w:r>
      <w:r w:rsidR="00454549" w:rsidRPr="00087F71">
        <w:rPr>
          <w:rFonts w:ascii="Times New Roman" w:hAnsi="Times New Roman" w:cs="Times New Roman"/>
          <w:sz w:val="24"/>
          <w:szCs w:val="24"/>
        </w:rPr>
        <w:t xml:space="preserve"> to</w:t>
      </w:r>
      <w:r w:rsidRPr="00087F71">
        <w:rPr>
          <w:rFonts w:ascii="Times New Roman" w:hAnsi="Times New Roman" w:cs="Times New Roman"/>
          <w:sz w:val="24"/>
          <w:szCs w:val="24"/>
        </w:rPr>
        <w:t xml:space="preserve"> refers to the mundane nature of </w:t>
      </w:r>
      <w:r w:rsidR="00C23CF5">
        <w:rPr>
          <w:rFonts w:ascii="Times New Roman" w:hAnsi="Times New Roman" w:cs="Times New Roman"/>
          <w:sz w:val="24"/>
          <w:szCs w:val="24"/>
        </w:rPr>
        <w:t xml:space="preserve">an </w:t>
      </w:r>
      <w:r w:rsidRPr="00087F71">
        <w:rPr>
          <w:rFonts w:ascii="Times New Roman" w:hAnsi="Times New Roman" w:cs="Times New Roman"/>
          <w:sz w:val="24"/>
          <w:szCs w:val="24"/>
        </w:rPr>
        <w:t xml:space="preserve">individual’s failure to take responsibility </w:t>
      </w:r>
      <w:r w:rsidR="00C23CF5">
        <w:rPr>
          <w:rFonts w:ascii="Times New Roman" w:hAnsi="Times New Roman" w:cs="Times New Roman"/>
          <w:sz w:val="24"/>
          <w:szCs w:val="24"/>
        </w:rPr>
        <w:t>for</w:t>
      </w:r>
      <w:r w:rsidRPr="00087F71">
        <w:rPr>
          <w:rFonts w:ascii="Times New Roman" w:hAnsi="Times New Roman" w:cs="Times New Roman"/>
          <w:sz w:val="24"/>
          <w:szCs w:val="24"/>
        </w:rPr>
        <w:t xml:space="preserve"> their behaviors. In a reckless situation such as one plumber leaving his tools along a walkway resulting in the tools gravely pricking a neighbor who passes-by is an epitome of a criminal mental disorder. The plumber could become legally culpable for the damages and injuries his carelessness has resulted to. On the other </w:t>
      </w:r>
      <w:r w:rsidR="00331A96" w:rsidRPr="00087F71">
        <w:rPr>
          <w:rFonts w:ascii="Times New Roman" w:hAnsi="Times New Roman" w:cs="Times New Roman"/>
          <w:sz w:val="24"/>
          <w:szCs w:val="24"/>
        </w:rPr>
        <w:t>hand,</w:t>
      </w:r>
      <w:r w:rsidRPr="00087F71">
        <w:rPr>
          <w:rFonts w:ascii="Times New Roman" w:hAnsi="Times New Roman" w:cs="Times New Roman"/>
          <w:sz w:val="24"/>
          <w:szCs w:val="24"/>
        </w:rPr>
        <w:t xml:space="preserve"> </w:t>
      </w:r>
      <w:r w:rsidR="00C23CF5">
        <w:rPr>
          <w:rFonts w:ascii="Times New Roman" w:hAnsi="Times New Roman" w:cs="Times New Roman"/>
          <w:sz w:val="24"/>
          <w:szCs w:val="24"/>
        </w:rPr>
        <w:t xml:space="preserve">the </w:t>
      </w:r>
      <w:r w:rsidRPr="00087F71">
        <w:rPr>
          <w:rFonts w:ascii="Times New Roman" w:hAnsi="Times New Roman" w:cs="Times New Roman"/>
          <w:sz w:val="24"/>
          <w:szCs w:val="24"/>
        </w:rPr>
        <w:t xml:space="preserve">criminal state of mind can be illustrated by the actions of an individual actually preparing to commit a crime. If the same plumber had the information of the neighbor’s activities from the time he leaves his place to the time he returns all from stalking </w:t>
      </w:r>
      <w:r w:rsidR="0084325A" w:rsidRPr="00087F71">
        <w:rPr>
          <w:rFonts w:ascii="Times New Roman" w:hAnsi="Times New Roman" w:cs="Times New Roman"/>
          <w:sz w:val="24"/>
          <w:szCs w:val="24"/>
        </w:rPr>
        <w:t>him or her, and</w:t>
      </w:r>
      <w:r w:rsidRPr="00087F71">
        <w:rPr>
          <w:rFonts w:ascii="Times New Roman" w:hAnsi="Times New Roman" w:cs="Times New Roman"/>
          <w:sz w:val="24"/>
          <w:szCs w:val="24"/>
        </w:rPr>
        <w:t xml:space="preserve"> upon seeing the victim he lays the sharp tools </w:t>
      </w:r>
      <w:r w:rsidR="0084325A" w:rsidRPr="00087F71">
        <w:rPr>
          <w:rFonts w:ascii="Times New Roman" w:hAnsi="Times New Roman" w:cs="Times New Roman"/>
          <w:sz w:val="24"/>
          <w:szCs w:val="24"/>
        </w:rPr>
        <w:t>in the hidden places the neighbo</w:t>
      </w:r>
      <w:r w:rsidRPr="00087F71">
        <w:rPr>
          <w:rFonts w:ascii="Times New Roman" w:hAnsi="Times New Roman" w:cs="Times New Roman"/>
          <w:sz w:val="24"/>
          <w:szCs w:val="24"/>
        </w:rPr>
        <w:t>r would follow, the plumber becomes culpable for the serious crimes.</w:t>
      </w:r>
    </w:p>
    <w:p w14:paraId="13D6C6C2" w14:textId="657F96FA" w:rsidR="001775BA" w:rsidRDefault="0084325A"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lastRenderedPageBreak/>
        <w:t xml:space="preserve">All the above three types of mental states upon </w:t>
      </w:r>
      <w:r w:rsidR="00C23CF5">
        <w:rPr>
          <w:rFonts w:ascii="Times New Roman" w:hAnsi="Times New Roman" w:cs="Times New Roman"/>
          <w:sz w:val="24"/>
          <w:szCs w:val="24"/>
        </w:rPr>
        <w:t xml:space="preserve">the </w:t>
      </w:r>
      <w:r w:rsidRPr="00087F71">
        <w:rPr>
          <w:rFonts w:ascii="Times New Roman" w:hAnsi="Times New Roman" w:cs="Times New Roman"/>
          <w:sz w:val="24"/>
          <w:szCs w:val="24"/>
        </w:rPr>
        <w:t xml:space="preserve">commission of crimes impact </w:t>
      </w:r>
      <w:r w:rsidR="00C23CF5">
        <w:rPr>
          <w:rFonts w:ascii="Times New Roman" w:hAnsi="Times New Roman" w:cs="Times New Roman"/>
          <w:sz w:val="24"/>
          <w:szCs w:val="24"/>
        </w:rPr>
        <w:t>the status of criminal responsibility drasticall</w:t>
      </w:r>
      <w:r w:rsidRPr="00087F71">
        <w:rPr>
          <w:rFonts w:ascii="Times New Roman" w:hAnsi="Times New Roman" w:cs="Times New Roman"/>
          <w:sz w:val="24"/>
          <w:szCs w:val="24"/>
        </w:rPr>
        <w:t>y upon the perpetrators</w:t>
      </w:r>
      <w:r w:rsidR="00C23CF5">
        <w:rPr>
          <w:rFonts w:ascii="Times New Roman" w:hAnsi="Times New Roman" w:cs="Times New Roman"/>
          <w:sz w:val="24"/>
          <w:szCs w:val="24"/>
        </w:rPr>
        <w:t>,</w:t>
      </w:r>
      <w:r w:rsidR="00454549" w:rsidRPr="00087F71">
        <w:rPr>
          <w:rFonts w:ascii="Times New Roman" w:hAnsi="Times New Roman" w:cs="Times New Roman"/>
          <w:sz w:val="24"/>
          <w:szCs w:val="24"/>
        </w:rPr>
        <w:t xml:space="preserve"> as is discussed by Pollock (2017). </w:t>
      </w:r>
      <w:r w:rsidRPr="00087F71">
        <w:rPr>
          <w:rFonts w:ascii="Times New Roman" w:hAnsi="Times New Roman" w:cs="Times New Roman"/>
          <w:sz w:val="24"/>
          <w:szCs w:val="24"/>
        </w:rPr>
        <w:t xml:space="preserve">In the event they are involved in Strict Liability No </w:t>
      </w:r>
      <w:r w:rsidR="00331A96" w:rsidRPr="00087F71">
        <w:rPr>
          <w:rFonts w:ascii="Times New Roman" w:hAnsi="Times New Roman" w:cs="Times New Roman"/>
          <w:sz w:val="24"/>
          <w:szCs w:val="24"/>
        </w:rPr>
        <w:t>Men’s</w:t>
      </w:r>
      <w:r w:rsidRPr="00087F71">
        <w:rPr>
          <w:rFonts w:ascii="Times New Roman" w:hAnsi="Times New Roman" w:cs="Times New Roman"/>
          <w:sz w:val="24"/>
          <w:szCs w:val="24"/>
        </w:rPr>
        <w:t xml:space="preserve"> Rea Required, most American states will give sexual offenders a period of 25 years jail time. Committing a crime with either specific intent or malicious willingness would result in extreme penalties associated with either first or second</w:t>
      </w:r>
      <w:r w:rsidR="00331A96">
        <w:rPr>
          <w:rFonts w:ascii="Times New Roman" w:hAnsi="Times New Roman" w:cs="Times New Roman"/>
          <w:sz w:val="24"/>
          <w:szCs w:val="24"/>
        </w:rPr>
        <w:t>-</w:t>
      </w:r>
      <w:r w:rsidRPr="00087F71">
        <w:rPr>
          <w:rFonts w:ascii="Times New Roman" w:hAnsi="Times New Roman" w:cs="Times New Roman"/>
          <w:sz w:val="24"/>
          <w:szCs w:val="24"/>
        </w:rPr>
        <w:t>degree murder</w:t>
      </w:r>
      <w:r w:rsidR="00C23CF5">
        <w:rPr>
          <w:rFonts w:ascii="Times New Roman" w:hAnsi="Times New Roman" w:cs="Times New Roman"/>
          <w:sz w:val="24"/>
          <w:szCs w:val="24"/>
        </w:rPr>
        <w:t>,</w:t>
      </w:r>
      <w:r w:rsidRPr="00087F71">
        <w:rPr>
          <w:rFonts w:ascii="Times New Roman" w:hAnsi="Times New Roman" w:cs="Times New Roman"/>
          <w:sz w:val="24"/>
          <w:szCs w:val="24"/>
        </w:rPr>
        <w:t xml:space="preserve"> depending on the evidence available. Whereas f</w:t>
      </w:r>
      <w:r w:rsidR="007518F0" w:rsidRPr="00087F71">
        <w:rPr>
          <w:rFonts w:ascii="Times New Roman" w:hAnsi="Times New Roman" w:cs="Times New Roman"/>
          <w:sz w:val="24"/>
          <w:szCs w:val="24"/>
        </w:rPr>
        <w:t>irst-degree murder is both intentional and premeditated</w:t>
      </w:r>
      <w:r w:rsidRPr="00087F71">
        <w:rPr>
          <w:rFonts w:ascii="Times New Roman" w:hAnsi="Times New Roman" w:cs="Times New Roman"/>
          <w:sz w:val="24"/>
          <w:szCs w:val="24"/>
        </w:rPr>
        <w:t>, the second degree</w:t>
      </w:r>
      <w:r w:rsidR="007518F0" w:rsidRPr="00087F71">
        <w:rPr>
          <w:rFonts w:ascii="Times New Roman" w:hAnsi="Times New Roman" w:cs="Times New Roman"/>
          <w:sz w:val="24"/>
          <w:szCs w:val="24"/>
        </w:rPr>
        <w:t xml:space="preserve"> kil</w:t>
      </w:r>
      <w:r w:rsidRPr="00087F71">
        <w:rPr>
          <w:rFonts w:ascii="Times New Roman" w:hAnsi="Times New Roman" w:cs="Times New Roman"/>
          <w:sz w:val="24"/>
          <w:szCs w:val="24"/>
        </w:rPr>
        <w:t>ling of a person can equally</w:t>
      </w:r>
      <w:r w:rsidR="007518F0" w:rsidRPr="00087F71">
        <w:rPr>
          <w:rFonts w:ascii="Times New Roman" w:hAnsi="Times New Roman" w:cs="Times New Roman"/>
          <w:sz w:val="24"/>
          <w:szCs w:val="24"/>
        </w:rPr>
        <w:t xml:space="preserve"> sometimes </w:t>
      </w:r>
      <w:r w:rsidRPr="00087F71">
        <w:rPr>
          <w:rFonts w:ascii="Times New Roman" w:hAnsi="Times New Roman" w:cs="Times New Roman"/>
          <w:sz w:val="24"/>
          <w:szCs w:val="24"/>
        </w:rPr>
        <w:t>evolve to murder with malicious</w:t>
      </w:r>
      <w:r w:rsidR="007518F0" w:rsidRPr="00087F71">
        <w:rPr>
          <w:rFonts w:ascii="Times New Roman" w:hAnsi="Times New Roman" w:cs="Times New Roman"/>
          <w:sz w:val="24"/>
          <w:szCs w:val="24"/>
        </w:rPr>
        <w:t xml:space="preserve"> aforethought, which means the killer deliberately killed out of ill will toward the victim</w:t>
      </w:r>
      <w:r w:rsidR="002A32FB">
        <w:rPr>
          <w:rFonts w:ascii="Times New Roman" w:hAnsi="Times New Roman" w:cs="Times New Roman"/>
          <w:sz w:val="24"/>
          <w:szCs w:val="24"/>
        </w:rPr>
        <w:t xml:space="preserve"> (</w:t>
      </w:r>
      <w:r w:rsidR="002A32FB" w:rsidRPr="005A3C69">
        <w:rPr>
          <w:rFonts w:ascii="Times New Roman" w:hAnsi="Times New Roman" w:cs="Times New Roman"/>
          <w:sz w:val="24"/>
          <w:szCs w:val="24"/>
        </w:rPr>
        <w:t>Martens &amp; Palermo, 2005</w:t>
      </w:r>
      <w:r w:rsidR="002A32FB">
        <w:rPr>
          <w:rFonts w:ascii="Times New Roman" w:hAnsi="Times New Roman" w:cs="Times New Roman"/>
          <w:sz w:val="24"/>
          <w:szCs w:val="24"/>
        </w:rPr>
        <w:t>)</w:t>
      </w:r>
      <w:r w:rsidR="007518F0" w:rsidRPr="00087F71">
        <w:rPr>
          <w:rFonts w:ascii="Times New Roman" w:hAnsi="Times New Roman" w:cs="Times New Roman"/>
          <w:sz w:val="24"/>
          <w:szCs w:val="24"/>
        </w:rPr>
        <w:t>.​</w:t>
      </w:r>
      <w:r w:rsidRPr="00087F71">
        <w:rPr>
          <w:rFonts w:ascii="Times New Roman" w:hAnsi="Times New Roman" w:cs="Times New Roman"/>
          <w:sz w:val="24"/>
          <w:szCs w:val="24"/>
        </w:rPr>
        <w:t xml:space="preserve"> Whichever the case, the results and outcomes are generatively long time or life imprisonment and other times death penalties.</w:t>
      </w:r>
    </w:p>
    <w:p w14:paraId="6CE01315" w14:textId="77777777" w:rsidR="00C104A2" w:rsidRDefault="00C23CF5" w:rsidP="008310B9">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454549" w:rsidRPr="00087F71">
        <w:rPr>
          <w:rFonts w:ascii="Times New Roman" w:hAnsi="Times New Roman" w:cs="Times New Roman"/>
          <w:sz w:val="24"/>
          <w:szCs w:val="24"/>
        </w:rPr>
        <w:t>fter his final police arrest and last court hearing</w:t>
      </w:r>
      <w:r>
        <w:rPr>
          <w:rFonts w:ascii="Times New Roman" w:hAnsi="Times New Roman" w:cs="Times New Roman"/>
          <w:sz w:val="24"/>
          <w:szCs w:val="24"/>
        </w:rPr>
        <w:t>,</w:t>
      </w:r>
      <w:r w:rsidR="00454549" w:rsidRPr="00087F71">
        <w:rPr>
          <w:rFonts w:ascii="Times New Roman" w:hAnsi="Times New Roman" w:cs="Times New Roman"/>
          <w:sz w:val="24"/>
          <w:szCs w:val="24"/>
        </w:rPr>
        <w:t xml:space="preserve"> </w:t>
      </w:r>
      <w:r>
        <w:rPr>
          <w:rFonts w:ascii="Times New Roman" w:hAnsi="Times New Roman" w:cs="Times New Roman"/>
          <w:sz w:val="24"/>
          <w:szCs w:val="24"/>
        </w:rPr>
        <w:t xml:space="preserve">he </w:t>
      </w:r>
      <w:r w:rsidR="00454549" w:rsidRPr="00087F71">
        <w:rPr>
          <w:rFonts w:ascii="Times New Roman" w:hAnsi="Times New Roman" w:cs="Times New Roman"/>
          <w:sz w:val="24"/>
          <w:szCs w:val="24"/>
        </w:rPr>
        <w:t>pleaded not guilty to all charges. This was despite admitting to having committed the</w:t>
      </w:r>
      <w:r w:rsidR="007C268B" w:rsidRPr="00087F71">
        <w:rPr>
          <w:rFonts w:ascii="Times New Roman" w:hAnsi="Times New Roman" w:cs="Times New Roman"/>
          <w:sz w:val="24"/>
          <w:szCs w:val="24"/>
        </w:rPr>
        <w:t xml:space="preserve"> murders</w:t>
      </w:r>
      <w:r w:rsidR="00454549" w:rsidRPr="00087F71">
        <w:rPr>
          <w:rFonts w:ascii="Times New Roman" w:hAnsi="Times New Roman" w:cs="Times New Roman"/>
          <w:sz w:val="24"/>
          <w:szCs w:val="24"/>
        </w:rPr>
        <w:t xml:space="preserve"> in earlier police </w:t>
      </w:r>
      <w:r w:rsidR="001B4AF3" w:rsidRPr="00087F71">
        <w:rPr>
          <w:rFonts w:ascii="Times New Roman" w:hAnsi="Times New Roman" w:cs="Times New Roman"/>
          <w:sz w:val="24"/>
          <w:szCs w:val="24"/>
        </w:rPr>
        <w:t>examinations</w:t>
      </w:r>
      <w:r w:rsidR="00454549" w:rsidRPr="00087F71">
        <w:rPr>
          <w:rFonts w:ascii="Times New Roman" w:hAnsi="Times New Roman" w:cs="Times New Roman"/>
          <w:sz w:val="24"/>
          <w:szCs w:val="24"/>
        </w:rPr>
        <w:t xml:space="preserve">. He </w:t>
      </w:r>
      <w:r w:rsidR="007C268B" w:rsidRPr="00087F71">
        <w:rPr>
          <w:rFonts w:ascii="Times New Roman" w:hAnsi="Times New Roman" w:cs="Times New Roman"/>
          <w:sz w:val="24"/>
          <w:szCs w:val="24"/>
        </w:rPr>
        <w:t>sooner or later</w:t>
      </w:r>
      <w:r w:rsidR="00454549" w:rsidRPr="00087F71">
        <w:rPr>
          <w:rFonts w:ascii="Times New Roman" w:hAnsi="Times New Roman" w:cs="Times New Roman"/>
          <w:sz w:val="24"/>
          <w:szCs w:val="24"/>
        </w:rPr>
        <w:t xml:space="preserve"> </w:t>
      </w:r>
      <w:r w:rsidR="007C268B" w:rsidRPr="00087F71">
        <w:rPr>
          <w:rFonts w:ascii="Times New Roman" w:hAnsi="Times New Roman" w:cs="Times New Roman"/>
          <w:sz w:val="24"/>
          <w:szCs w:val="24"/>
        </w:rPr>
        <w:t xml:space="preserve">during hours of final verdict </w:t>
      </w:r>
      <w:r w:rsidR="00454549" w:rsidRPr="00087F71">
        <w:rPr>
          <w:rFonts w:ascii="Times New Roman" w:hAnsi="Times New Roman" w:cs="Times New Roman"/>
          <w:sz w:val="24"/>
          <w:szCs w:val="24"/>
        </w:rPr>
        <w:t>changed his plea to guilty</w:t>
      </w:r>
      <w:r w:rsidR="007C268B" w:rsidRPr="00087F71">
        <w:rPr>
          <w:rFonts w:ascii="Times New Roman" w:hAnsi="Times New Roman" w:cs="Times New Roman"/>
          <w:sz w:val="24"/>
          <w:szCs w:val="24"/>
        </w:rPr>
        <w:t xml:space="preserve"> </w:t>
      </w:r>
      <w:r w:rsidR="001B4AF3">
        <w:rPr>
          <w:rFonts w:ascii="Times New Roman" w:hAnsi="Times New Roman" w:cs="Times New Roman"/>
          <w:sz w:val="24"/>
          <w:szCs w:val="24"/>
        </w:rPr>
        <w:t>linking his acts and associating them</w:t>
      </w:r>
      <w:r w:rsidR="007C268B" w:rsidRPr="00087F71">
        <w:rPr>
          <w:rFonts w:ascii="Times New Roman" w:hAnsi="Times New Roman" w:cs="Times New Roman"/>
          <w:sz w:val="24"/>
          <w:szCs w:val="24"/>
        </w:rPr>
        <w:t xml:space="preserve"> with psychopathic mental conditions. </w:t>
      </w:r>
      <w:r w:rsidR="00454549" w:rsidRPr="00087F71">
        <w:rPr>
          <w:rFonts w:ascii="Times New Roman" w:hAnsi="Times New Roman" w:cs="Times New Roman"/>
          <w:sz w:val="24"/>
          <w:szCs w:val="24"/>
        </w:rPr>
        <w:t xml:space="preserve"> </w:t>
      </w:r>
      <w:r w:rsidR="007C268B" w:rsidRPr="00087F71">
        <w:rPr>
          <w:rFonts w:ascii="Times New Roman" w:hAnsi="Times New Roman" w:cs="Times New Roman"/>
          <w:sz w:val="24"/>
          <w:szCs w:val="24"/>
        </w:rPr>
        <w:t>To the jury</w:t>
      </w:r>
      <w:r>
        <w:rPr>
          <w:rFonts w:ascii="Times New Roman" w:hAnsi="Times New Roman" w:cs="Times New Roman"/>
          <w:sz w:val="24"/>
          <w:szCs w:val="24"/>
        </w:rPr>
        <w:t>,</w:t>
      </w:r>
      <w:r w:rsidR="007C268B" w:rsidRPr="00087F71">
        <w:rPr>
          <w:rFonts w:ascii="Times New Roman" w:hAnsi="Times New Roman" w:cs="Times New Roman"/>
          <w:sz w:val="24"/>
          <w:szCs w:val="24"/>
        </w:rPr>
        <w:t xml:space="preserve"> however, he proved aware of the sexual assaults he had committed and the murders he had perpetuated. </w:t>
      </w:r>
      <w:r w:rsidR="00454549" w:rsidRPr="00087F71">
        <w:rPr>
          <w:rFonts w:ascii="Times New Roman" w:hAnsi="Times New Roman" w:cs="Times New Roman"/>
          <w:sz w:val="24"/>
          <w:szCs w:val="24"/>
        </w:rPr>
        <w:t>The</w:t>
      </w:r>
      <w:r w:rsidR="007C268B" w:rsidRPr="00087F71">
        <w:rPr>
          <w:rFonts w:ascii="Times New Roman" w:hAnsi="Times New Roman" w:cs="Times New Roman"/>
          <w:sz w:val="24"/>
          <w:szCs w:val="24"/>
        </w:rPr>
        <w:t>y thus chose</w:t>
      </w:r>
      <w:r>
        <w:rPr>
          <w:rFonts w:ascii="Times New Roman" w:hAnsi="Times New Roman" w:cs="Times New Roman"/>
          <w:sz w:val="24"/>
          <w:szCs w:val="24"/>
        </w:rPr>
        <w:t xml:space="preserve"> to</w:t>
      </w:r>
      <w:r w:rsidR="007C268B" w:rsidRPr="00087F71">
        <w:rPr>
          <w:rFonts w:ascii="Times New Roman" w:hAnsi="Times New Roman" w:cs="Times New Roman"/>
          <w:sz w:val="24"/>
          <w:szCs w:val="24"/>
        </w:rPr>
        <w:t xml:space="preserve"> </w:t>
      </w:r>
      <w:r w:rsidR="00454549" w:rsidRPr="00087F71">
        <w:rPr>
          <w:rFonts w:ascii="Times New Roman" w:hAnsi="Times New Roman" w:cs="Times New Roman"/>
          <w:sz w:val="24"/>
          <w:szCs w:val="24"/>
        </w:rPr>
        <w:t>believe the prosecution</w:t>
      </w:r>
      <w:r w:rsidR="00195057">
        <w:rPr>
          <w:rFonts w:ascii="Times New Roman" w:hAnsi="Times New Roman" w:cs="Times New Roman"/>
          <w:sz w:val="24"/>
          <w:szCs w:val="24"/>
        </w:rPr>
        <w:t>’</w:t>
      </w:r>
      <w:r w:rsidR="00454549" w:rsidRPr="00087F71">
        <w:rPr>
          <w:rFonts w:ascii="Times New Roman" w:hAnsi="Times New Roman" w:cs="Times New Roman"/>
          <w:sz w:val="24"/>
          <w:szCs w:val="24"/>
        </w:rPr>
        <w:t xml:space="preserve">s </w:t>
      </w:r>
      <w:r w:rsidR="007C268B" w:rsidRPr="00087F71">
        <w:rPr>
          <w:rFonts w:ascii="Times New Roman" w:hAnsi="Times New Roman" w:cs="Times New Roman"/>
          <w:sz w:val="24"/>
          <w:szCs w:val="24"/>
        </w:rPr>
        <w:t xml:space="preserve">declaration that Jeffrey </w:t>
      </w:r>
      <w:r w:rsidR="00454549" w:rsidRPr="00087F71">
        <w:rPr>
          <w:rFonts w:ascii="Times New Roman" w:hAnsi="Times New Roman" w:cs="Times New Roman"/>
          <w:sz w:val="24"/>
          <w:szCs w:val="24"/>
        </w:rPr>
        <w:t>was fully aware that his acts were evil</w:t>
      </w:r>
      <w:r w:rsidR="007C268B" w:rsidRPr="00087F71">
        <w:rPr>
          <w:rFonts w:ascii="Times New Roman" w:hAnsi="Times New Roman" w:cs="Times New Roman"/>
          <w:sz w:val="24"/>
          <w:szCs w:val="24"/>
        </w:rPr>
        <w:t xml:space="preserve"> and chose to obligate them anyhow. On February 15, 1992, the jury </w:t>
      </w:r>
      <w:r w:rsidR="00454549" w:rsidRPr="00087F71">
        <w:rPr>
          <w:rFonts w:ascii="Times New Roman" w:hAnsi="Times New Roman" w:cs="Times New Roman"/>
          <w:sz w:val="24"/>
          <w:szCs w:val="24"/>
        </w:rPr>
        <w:t xml:space="preserve">returned after </w:t>
      </w:r>
      <w:r w:rsidR="007C268B" w:rsidRPr="00087F71">
        <w:rPr>
          <w:rFonts w:ascii="Times New Roman" w:hAnsi="Times New Roman" w:cs="Times New Roman"/>
          <w:sz w:val="24"/>
          <w:szCs w:val="24"/>
        </w:rPr>
        <w:t>almost</w:t>
      </w:r>
      <w:r w:rsidR="00454549" w:rsidRPr="00087F71">
        <w:rPr>
          <w:rFonts w:ascii="Times New Roman" w:hAnsi="Times New Roman" w:cs="Times New Roman"/>
          <w:sz w:val="24"/>
          <w:szCs w:val="24"/>
        </w:rPr>
        <w:t xml:space="preserve"> 10 hours</w:t>
      </w:r>
      <w:r w:rsidR="00195057">
        <w:rPr>
          <w:rFonts w:ascii="Times New Roman" w:hAnsi="Times New Roman" w:cs="Times New Roman"/>
          <w:sz w:val="24"/>
          <w:szCs w:val="24"/>
        </w:rPr>
        <w:t>’</w:t>
      </w:r>
      <w:r w:rsidR="00454549" w:rsidRPr="00087F71">
        <w:rPr>
          <w:rFonts w:ascii="Times New Roman" w:hAnsi="Times New Roman" w:cs="Times New Roman"/>
          <w:sz w:val="24"/>
          <w:szCs w:val="24"/>
        </w:rPr>
        <w:t xml:space="preserve"> </w:t>
      </w:r>
      <w:r w:rsidR="007C268B" w:rsidRPr="00087F71">
        <w:rPr>
          <w:rFonts w:ascii="Times New Roman" w:hAnsi="Times New Roman" w:cs="Times New Roman"/>
          <w:sz w:val="24"/>
          <w:szCs w:val="24"/>
        </w:rPr>
        <w:t>consideration to find him guilty but</w:t>
      </w:r>
      <w:r w:rsidR="00454549" w:rsidRPr="00087F71">
        <w:rPr>
          <w:rFonts w:ascii="Times New Roman" w:hAnsi="Times New Roman" w:cs="Times New Roman"/>
          <w:sz w:val="24"/>
          <w:szCs w:val="24"/>
        </w:rPr>
        <w:t xml:space="preserve"> sane, on </w:t>
      </w:r>
      <w:r w:rsidR="007C268B" w:rsidRPr="00087F71">
        <w:rPr>
          <w:rFonts w:ascii="Times New Roman" w:hAnsi="Times New Roman" w:cs="Times New Roman"/>
          <w:sz w:val="24"/>
          <w:szCs w:val="24"/>
        </w:rPr>
        <w:t xml:space="preserve">all counts. He was given a </w:t>
      </w:r>
      <w:r>
        <w:rPr>
          <w:rFonts w:ascii="Times New Roman" w:hAnsi="Times New Roman" w:cs="Times New Roman"/>
          <w:sz w:val="24"/>
          <w:szCs w:val="24"/>
        </w:rPr>
        <w:t>sentence</w:t>
      </w:r>
      <w:r w:rsidR="007C268B" w:rsidRPr="00087F71">
        <w:rPr>
          <w:rFonts w:ascii="Times New Roman" w:hAnsi="Times New Roman" w:cs="Times New Roman"/>
          <w:sz w:val="24"/>
          <w:szCs w:val="24"/>
        </w:rPr>
        <w:t xml:space="preserve"> of </w:t>
      </w:r>
      <w:r w:rsidR="00454549" w:rsidRPr="00087F71">
        <w:rPr>
          <w:rFonts w:ascii="Times New Roman" w:hAnsi="Times New Roman" w:cs="Times New Roman"/>
          <w:sz w:val="24"/>
          <w:szCs w:val="24"/>
        </w:rPr>
        <w:t>15 consecutive life terms in prison</w:t>
      </w:r>
      <w:r w:rsidR="007C268B" w:rsidRPr="00087F71">
        <w:rPr>
          <w:rFonts w:ascii="Times New Roman" w:hAnsi="Times New Roman" w:cs="Times New Roman"/>
          <w:sz w:val="24"/>
          <w:szCs w:val="24"/>
        </w:rPr>
        <w:t>.</w:t>
      </w:r>
    </w:p>
    <w:p w14:paraId="60BA20D1" w14:textId="44C24BBB" w:rsidR="001775BA" w:rsidRDefault="007C268B" w:rsidP="008310B9">
      <w:pPr>
        <w:spacing w:line="480" w:lineRule="auto"/>
        <w:ind w:firstLine="720"/>
        <w:rPr>
          <w:rFonts w:ascii="Times New Roman" w:hAnsi="Times New Roman" w:cs="Times New Roman"/>
          <w:sz w:val="24"/>
          <w:szCs w:val="24"/>
        </w:rPr>
      </w:pPr>
      <w:r w:rsidRPr="00087F71">
        <w:rPr>
          <w:rFonts w:ascii="Times New Roman" w:hAnsi="Times New Roman" w:cs="Times New Roman"/>
          <w:sz w:val="24"/>
          <w:szCs w:val="24"/>
        </w:rPr>
        <w:t xml:space="preserve">The entire process of Jeffrey’s prosecution did not relate well with society. In a neighborhood that </w:t>
      </w:r>
      <w:r w:rsidR="00C23CF5">
        <w:rPr>
          <w:rFonts w:ascii="Times New Roman" w:hAnsi="Times New Roman" w:cs="Times New Roman"/>
          <w:sz w:val="24"/>
          <w:szCs w:val="24"/>
        </w:rPr>
        <w:t xml:space="preserve">is </w:t>
      </w:r>
      <w:r w:rsidRPr="00087F71">
        <w:rPr>
          <w:rFonts w:ascii="Times New Roman" w:hAnsi="Times New Roman" w:cs="Times New Roman"/>
          <w:sz w:val="24"/>
          <w:szCs w:val="24"/>
        </w:rPr>
        <w:t xml:space="preserve">most inhabited by the people of color, the proceedings </w:t>
      </w:r>
      <w:r w:rsidR="00331A96" w:rsidRPr="00087F71">
        <w:rPr>
          <w:rFonts w:ascii="Times New Roman" w:hAnsi="Times New Roman" w:cs="Times New Roman"/>
          <w:sz w:val="24"/>
          <w:szCs w:val="24"/>
        </w:rPr>
        <w:t>were</w:t>
      </w:r>
      <w:r w:rsidRPr="00087F71">
        <w:rPr>
          <w:rFonts w:ascii="Times New Roman" w:hAnsi="Times New Roman" w:cs="Times New Roman"/>
          <w:sz w:val="24"/>
          <w:szCs w:val="24"/>
        </w:rPr>
        <w:t xml:space="preserve"> rather agitating as it was compounded by racism tensions. It was a cry for justice as most of the victims he murdered were ethnically black folks. The whole process made Jeffrey’s </w:t>
      </w:r>
      <w:r w:rsidR="00331A96" w:rsidRPr="00087F71">
        <w:rPr>
          <w:rFonts w:ascii="Times New Roman" w:hAnsi="Times New Roman" w:cs="Times New Roman"/>
          <w:sz w:val="24"/>
          <w:szCs w:val="24"/>
        </w:rPr>
        <w:t>hometown, Milwaukee</w:t>
      </w:r>
      <w:r w:rsidR="00331A96">
        <w:rPr>
          <w:rFonts w:ascii="Times New Roman" w:hAnsi="Times New Roman" w:cs="Times New Roman"/>
          <w:sz w:val="24"/>
          <w:szCs w:val="24"/>
        </w:rPr>
        <w:t>,</w:t>
      </w:r>
      <w:r w:rsidR="008F04D8" w:rsidRPr="00087F71">
        <w:rPr>
          <w:rFonts w:ascii="Times New Roman" w:hAnsi="Times New Roman" w:cs="Times New Roman"/>
          <w:sz w:val="24"/>
          <w:szCs w:val="24"/>
        </w:rPr>
        <w:t xml:space="preserve"> to </w:t>
      </w:r>
      <w:r w:rsidR="00331A96">
        <w:rPr>
          <w:rFonts w:ascii="Times New Roman" w:hAnsi="Times New Roman" w:cs="Times New Roman"/>
          <w:sz w:val="24"/>
          <w:szCs w:val="24"/>
        </w:rPr>
        <w:t xml:space="preserve">be </w:t>
      </w:r>
      <w:r w:rsidR="008F04D8" w:rsidRPr="00087F71">
        <w:rPr>
          <w:rFonts w:ascii="Times New Roman" w:hAnsi="Times New Roman" w:cs="Times New Roman"/>
          <w:sz w:val="24"/>
          <w:szCs w:val="24"/>
        </w:rPr>
        <w:t xml:space="preserve">a center-stage of mass hating and profanation. It affected and </w:t>
      </w:r>
      <w:r w:rsidR="008F04D8" w:rsidRPr="00087F71">
        <w:rPr>
          <w:rFonts w:ascii="Times New Roman" w:hAnsi="Times New Roman" w:cs="Times New Roman"/>
          <w:sz w:val="24"/>
          <w:szCs w:val="24"/>
        </w:rPr>
        <w:lastRenderedPageBreak/>
        <w:t>soiled the names of innocent town dweller</w:t>
      </w:r>
      <w:r w:rsidR="00C23CF5">
        <w:rPr>
          <w:rFonts w:ascii="Times New Roman" w:hAnsi="Times New Roman" w:cs="Times New Roman"/>
          <w:sz w:val="24"/>
          <w:szCs w:val="24"/>
        </w:rPr>
        <w:t>s</w:t>
      </w:r>
      <w:r w:rsidR="005465FE">
        <w:rPr>
          <w:rFonts w:ascii="Times New Roman" w:hAnsi="Times New Roman" w:cs="Times New Roman"/>
          <w:sz w:val="24"/>
          <w:szCs w:val="24"/>
        </w:rPr>
        <w:t xml:space="preserve"> (</w:t>
      </w:r>
      <w:r w:rsidR="005465FE" w:rsidRPr="001503A4">
        <w:rPr>
          <w:rFonts w:ascii="Times New Roman" w:hAnsi="Times New Roman" w:cs="Times New Roman"/>
          <w:sz w:val="24"/>
          <w:szCs w:val="24"/>
        </w:rPr>
        <w:t>Martens, 2011</w:t>
      </w:r>
      <w:r w:rsidR="005465FE">
        <w:rPr>
          <w:rFonts w:ascii="Times New Roman" w:hAnsi="Times New Roman" w:cs="Times New Roman"/>
          <w:sz w:val="24"/>
          <w:szCs w:val="24"/>
        </w:rPr>
        <w:t>)</w:t>
      </w:r>
      <w:r w:rsidR="008F04D8" w:rsidRPr="00087F71">
        <w:rPr>
          <w:rFonts w:ascii="Times New Roman" w:hAnsi="Times New Roman" w:cs="Times New Roman"/>
          <w:sz w:val="24"/>
          <w:szCs w:val="24"/>
        </w:rPr>
        <w:t>. The case</w:t>
      </w:r>
      <w:r w:rsidR="00692853">
        <w:rPr>
          <w:rFonts w:ascii="Times New Roman" w:hAnsi="Times New Roman" w:cs="Times New Roman"/>
          <w:sz w:val="24"/>
          <w:szCs w:val="24"/>
        </w:rPr>
        <w:t>,</w:t>
      </w:r>
      <w:r w:rsidR="008F04D8" w:rsidRPr="00087F71">
        <w:rPr>
          <w:rFonts w:ascii="Times New Roman" w:hAnsi="Times New Roman" w:cs="Times New Roman"/>
          <w:sz w:val="24"/>
          <w:szCs w:val="24"/>
        </w:rPr>
        <w:t xml:space="preserve"> however</w:t>
      </w:r>
      <w:r w:rsidR="00C23CF5">
        <w:rPr>
          <w:rFonts w:ascii="Times New Roman" w:hAnsi="Times New Roman" w:cs="Times New Roman"/>
          <w:sz w:val="24"/>
          <w:szCs w:val="24"/>
        </w:rPr>
        <w:t>,</w:t>
      </w:r>
      <w:r w:rsidR="008F04D8" w:rsidRPr="00087F71">
        <w:rPr>
          <w:rFonts w:ascii="Times New Roman" w:hAnsi="Times New Roman" w:cs="Times New Roman"/>
          <w:sz w:val="24"/>
          <w:szCs w:val="24"/>
        </w:rPr>
        <w:t xml:space="preserve"> did not seem to trouble the perpetrator, Jeffrey, as he was a cold</w:t>
      </w:r>
      <w:r w:rsidR="00C23CF5">
        <w:rPr>
          <w:rFonts w:ascii="Times New Roman" w:hAnsi="Times New Roman" w:cs="Times New Roman"/>
          <w:sz w:val="24"/>
          <w:szCs w:val="24"/>
        </w:rPr>
        <w:t>-</w:t>
      </w:r>
      <w:r w:rsidR="008F04D8" w:rsidRPr="00087F71">
        <w:rPr>
          <w:rFonts w:ascii="Times New Roman" w:hAnsi="Times New Roman" w:cs="Times New Roman"/>
          <w:sz w:val="24"/>
          <w:szCs w:val="24"/>
        </w:rPr>
        <w:t>blood murderer as captured by Jentzen (2017). His father</w:t>
      </w:r>
      <w:r w:rsidR="00692853">
        <w:rPr>
          <w:rFonts w:ascii="Times New Roman" w:hAnsi="Times New Roman" w:cs="Times New Roman"/>
          <w:sz w:val="24"/>
          <w:szCs w:val="24"/>
        </w:rPr>
        <w:t>,</w:t>
      </w:r>
      <w:r w:rsidR="008F04D8" w:rsidRPr="00087F71">
        <w:rPr>
          <w:rFonts w:ascii="Times New Roman" w:hAnsi="Times New Roman" w:cs="Times New Roman"/>
          <w:sz w:val="24"/>
          <w:szCs w:val="24"/>
        </w:rPr>
        <w:t xml:space="preserve"> however</w:t>
      </w:r>
      <w:r w:rsidR="00692853">
        <w:rPr>
          <w:rFonts w:ascii="Times New Roman" w:hAnsi="Times New Roman" w:cs="Times New Roman"/>
          <w:sz w:val="24"/>
          <w:szCs w:val="24"/>
        </w:rPr>
        <w:t>,</w:t>
      </w:r>
      <w:r w:rsidR="008F04D8" w:rsidRPr="00087F71">
        <w:rPr>
          <w:rFonts w:ascii="Times New Roman" w:hAnsi="Times New Roman" w:cs="Times New Roman"/>
          <w:sz w:val="24"/>
          <w:szCs w:val="24"/>
        </w:rPr>
        <w:t xml:space="preserve"> was relentlessly troubled by the events. He suffered psychological torture, emotional disturbance from constant stigma and ridicule from the rest of the wider society.</w:t>
      </w:r>
    </w:p>
    <w:p w14:paraId="1EBC3395" w14:textId="47C242BE" w:rsidR="001775BA" w:rsidRDefault="00980750" w:rsidP="008310B9">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Summary, w</w:t>
      </w:r>
      <w:r w:rsidR="008F04D8" w:rsidRPr="00087F71">
        <w:rPr>
          <w:rFonts w:ascii="Times New Roman" w:hAnsi="Times New Roman" w:cs="Times New Roman"/>
          <w:sz w:val="24"/>
          <w:szCs w:val="24"/>
        </w:rPr>
        <w:t xml:space="preserve">hereas Jeffrey’s murder sprees came with deaths, separations, physical and psychological pains, it represents one of the most historical criminal perpetrations that American legal systems have brought to book. Instigated by simpleton incidences of family quarrels, separation, constant movements and divorce, Jeffrey turned into a sexual offender and a lethal serial killer. His prosecution </w:t>
      </w:r>
      <w:r w:rsidR="00087F71" w:rsidRPr="00087F71">
        <w:rPr>
          <w:rFonts w:ascii="Times New Roman" w:hAnsi="Times New Roman" w:cs="Times New Roman"/>
          <w:sz w:val="24"/>
          <w:szCs w:val="24"/>
        </w:rPr>
        <w:t>process has</w:t>
      </w:r>
      <w:r w:rsidR="008F04D8" w:rsidRPr="00087F71">
        <w:rPr>
          <w:rFonts w:ascii="Times New Roman" w:hAnsi="Times New Roman" w:cs="Times New Roman"/>
          <w:sz w:val="24"/>
          <w:szCs w:val="24"/>
        </w:rPr>
        <w:t xml:space="preserve"> helped outline the various terminological </w:t>
      </w:r>
      <w:r w:rsidR="00087F71" w:rsidRPr="00087F71">
        <w:rPr>
          <w:rFonts w:ascii="Times New Roman" w:hAnsi="Times New Roman" w:cs="Times New Roman"/>
          <w:sz w:val="24"/>
          <w:szCs w:val="24"/>
        </w:rPr>
        <w:t>applications</w:t>
      </w:r>
      <w:r w:rsidR="008F04D8" w:rsidRPr="00087F71">
        <w:rPr>
          <w:rFonts w:ascii="Times New Roman" w:hAnsi="Times New Roman" w:cs="Times New Roman"/>
          <w:sz w:val="24"/>
          <w:szCs w:val="24"/>
        </w:rPr>
        <w:t xml:space="preserve"> such as criminal elements, defense methods and types of mental state conditions in criminal justice.</w:t>
      </w:r>
    </w:p>
    <w:p w14:paraId="23B6DA30" w14:textId="77777777" w:rsidR="008310B9" w:rsidRDefault="008310B9" w:rsidP="008310B9">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1449B5E7" w14:textId="364F853A" w:rsidR="001775BA" w:rsidRDefault="001E52E5" w:rsidP="008310B9">
      <w:pPr>
        <w:spacing w:line="480" w:lineRule="auto"/>
        <w:jc w:val="center"/>
        <w:rPr>
          <w:rFonts w:ascii="Times New Roman" w:hAnsi="Times New Roman" w:cs="Times New Roman"/>
          <w:bCs/>
          <w:sz w:val="24"/>
          <w:szCs w:val="24"/>
        </w:rPr>
      </w:pPr>
      <w:r w:rsidRPr="001775BA">
        <w:rPr>
          <w:rFonts w:ascii="Times New Roman" w:hAnsi="Times New Roman" w:cs="Times New Roman"/>
          <w:bCs/>
          <w:sz w:val="24"/>
          <w:szCs w:val="24"/>
        </w:rPr>
        <w:lastRenderedPageBreak/>
        <w:t>References</w:t>
      </w:r>
    </w:p>
    <w:p w14:paraId="7B7EAFAE" w14:textId="77777777" w:rsidR="00C104A2" w:rsidRDefault="00C104A2" w:rsidP="008310B9">
      <w:pPr>
        <w:spacing w:line="480" w:lineRule="auto"/>
        <w:ind w:left="720" w:hanging="720"/>
        <w:rPr>
          <w:rFonts w:ascii="Times New Roman" w:hAnsi="Times New Roman" w:cs="Times New Roman"/>
          <w:sz w:val="24"/>
          <w:szCs w:val="24"/>
        </w:rPr>
      </w:pPr>
      <w:r w:rsidRPr="00087F71">
        <w:rPr>
          <w:rFonts w:ascii="Times New Roman" w:hAnsi="Times New Roman" w:cs="Times New Roman"/>
          <w:sz w:val="24"/>
          <w:szCs w:val="24"/>
        </w:rPr>
        <w:t xml:space="preserve">Chan, H. C. O. (2019). Case 10—The Milwaukee Cannibal-Murderer: The Case of Jeffrey Dahmer (1978–1991; USA). </w:t>
      </w:r>
      <w:r w:rsidRPr="00087F71">
        <w:rPr>
          <w:rFonts w:ascii="Times New Roman" w:hAnsi="Times New Roman" w:cs="Times New Roman"/>
          <w:i/>
          <w:sz w:val="24"/>
          <w:szCs w:val="24"/>
        </w:rPr>
        <w:t>In A Global Casebook of Sexual Homicide</w:t>
      </w:r>
      <w:r w:rsidRPr="00087F71">
        <w:rPr>
          <w:rFonts w:ascii="Times New Roman" w:hAnsi="Times New Roman" w:cs="Times New Roman"/>
          <w:sz w:val="24"/>
          <w:szCs w:val="24"/>
        </w:rPr>
        <w:t xml:space="preserve"> (pp. 161-180). Springer, Singapore.</w:t>
      </w:r>
    </w:p>
    <w:p w14:paraId="46269960" w14:textId="77777777" w:rsidR="00C104A2" w:rsidRDefault="00C104A2" w:rsidP="008310B9">
      <w:pPr>
        <w:spacing w:line="480" w:lineRule="auto"/>
        <w:ind w:left="720" w:hanging="720"/>
        <w:rPr>
          <w:rFonts w:ascii="Times New Roman" w:hAnsi="Times New Roman" w:cs="Times New Roman"/>
          <w:sz w:val="24"/>
          <w:szCs w:val="24"/>
        </w:rPr>
      </w:pPr>
      <w:r w:rsidRPr="00087F71">
        <w:rPr>
          <w:rFonts w:ascii="Times New Roman" w:hAnsi="Times New Roman" w:cs="Times New Roman"/>
          <w:sz w:val="24"/>
          <w:szCs w:val="24"/>
        </w:rPr>
        <w:t>Hensley, C., Browne, J. A., &amp; Trentham, C. E. (2018). Exploring the social and emotional context of childhood animal cruelty and its potential link to adult human violence</w:t>
      </w:r>
      <w:r w:rsidRPr="00087F71">
        <w:rPr>
          <w:rFonts w:ascii="Times New Roman" w:hAnsi="Times New Roman" w:cs="Times New Roman"/>
          <w:i/>
          <w:sz w:val="24"/>
          <w:szCs w:val="24"/>
        </w:rPr>
        <w:t>. Psychology, Crime &amp; Law,</w:t>
      </w:r>
      <w:r w:rsidRPr="00087F71">
        <w:rPr>
          <w:rFonts w:ascii="Times New Roman" w:hAnsi="Times New Roman" w:cs="Times New Roman"/>
          <w:sz w:val="24"/>
          <w:szCs w:val="24"/>
        </w:rPr>
        <w:t xml:space="preserve"> 24(5), 489-499.</w:t>
      </w:r>
    </w:p>
    <w:p w14:paraId="51D6D8C2" w14:textId="77777777" w:rsidR="00C104A2" w:rsidRDefault="00C104A2" w:rsidP="008310B9">
      <w:pPr>
        <w:spacing w:line="480" w:lineRule="auto"/>
        <w:ind w:left="720" w:hanging="720"/>
        <w:rPr>
          <w:rFonts w:ascii="Times New Roman" w:hAnsi="Times New Roman" w:cs="Times New Roman"/>
          <w:sz w:val="24"/>
          <w:szCs w:val="24"/>
        </w:rPr>
      </w:pPr>
      <w:r w:rsidRPr="00087F71">
        <w:rPr>
          <w:rFonts w:ascii="Times New Roman" w:hAnsi="Times New Roman" w:cs="Times New Roman"/>
          <w:sz w:val="24"/>
          <w:szCs w:val="24"/>
        </w:rPr>
        <w:t xml:space="preserve">Jentzen, J. M. (2017). Micro disasters: the case of serial killer Jeffrey Dahmer. </w:t>
      </w:r>
      <w:r w:rsidRPr="00087F71">
        <w:rPr>
          <w:rFonts w:ascii="Times New Roman" w:hAnsi="Times New Roman" w:cs="Times New Roman"/>
          <w:i/>
          <w:sz w:val="24"/>
          <w:szCs w:val="24"/>
        </w:rPr>
        <w:t>Academic forensic pathology</w:t>
      </w:r>
      <w:r w:rsidRPr="00087F71">
        <w:rPr>
          <w:rFonts w:ascii="Times New Roman" w:hAnsi="Times New Roman" w:cs="Times New Roman"/>
          <w:sz w:val="24"/>
          <w:szCs w:val="24"/>
        </w:rPr>
        <w:t>, 7(3), 444-452.</w:t>
      </w:r>
    </w:p>
    <w:p w14:paraId="3A465EFF" w14:textId="77777777" w:rsidR="00C104A2" w:rsidRPr="00087F71" w:rsidRDefault="00C104A2" w:rsidP="008310B9">
      <w:pPr>
        <w:spacing w:line="480" w:lineRule="auto"/>
        <w:ind w:left="720" w:hanging="720"/>
        <w:rPr>
          <w:rFonts w:ascii="Times New Roman" w:hAnsi="Times New Roman" w:cs="Times New Roman"/>
          <w:sz w:val="24"/>
          <w:szCs w:val="24"/>
        </w:rPr>
      </w:pPr>
      <w:r w:rsidRPr="001503A4">
        <w:rPr>
          <w:rFonts w:ascii="Times New Roman" w:hAnsi="Times New Roman" w:cs="Times New Roman"/>
          <w:sz w:val="24"/>
          <w:szCs w:val="24"/>
        </w:rPr>
        <w:t>Martens, W. H. (2011). Sadism linked to loneliness: psychodynamic dimensions of the sadistic serial killer Jeffrey Dahmer. </w:t>
      </w:r>
      <w:r w:rsidRPr="001503A4">
        <w:rPr>
          <w:rFonts w:ascii="Times New Roman" w:hAnsi="Times New Roman" w:cs="Times New Roman"/>
          <w:i/>
          <w:iCs/>
          <w:sz w:val="24"/>
          <w:szCs w:val="24"/>
        </w:rPr>
        <w:t>The Psychoanalytic Review</w:t>
      </w:r>
      <w:r w:rsidRPr="001503A4">
        <w:rPr>
          <w:rFonts w:ascii="Times New Roman" w:hAnsi="Times New Roman" w:cs="Times New Roman"/>
          <w:sz w:val="24"/>
          <w:szCs w:val="24"/>
        </w:rPr>
        <w:t>, </w:t>
      </w:r>
      <w:r w:rsidRPr="001503A4">
        <w:rPr>
          <w:rFonts w:ascii="Times New Roman" w:hAnsi="Times New Roman" w:cs="Times New Roman"/>
          <w:i/>
          <w:iCs/>
          <w:sz w:val="24"/>
          <w:szCs w:val="24"/>
        </w:rPr>
        <w:t>98</w:t>
      </w:r>
      <w:r w:rsidRPr="001503A4">
        <w:rPr>
          <w:rFonts w:ascii="Times New Roman" w:hAnsi="Times New Roman" w:cs="Times New Roman"/>
          <w:sz w:val="24"/>
          <w:szCs w:val="24"/>
        </w:rPr>
        <w:t>(4), 493-514.</w:t>
      </w:r>
    </w:p>
    <w:p w14:paraId="38B73248" w14:textId="77777777" w:rsidR="00C104A2" w:rsidRDefault="00C104A2" w:rsidP="008310B9">
      <w:pPr>
        <w:spacing w:line="480" w:lineRule="auto"/>
        <w:ind w:left="720" w:hanging="720"/>
        <w:rPr>
          <w:rFonts w:ascii="Times New Roman" w:hAnsi="Times New Roman" w:cs="Times New Roman"/>
          <w:sz w:val="24"/>
          <w:szCs w:val="24"/>
        </w:rPr>
      </w:pPr>
      <w:r w:rsidRPr="005A3C69">
        <w:rPr>
          <w:rFonts w:ascii="Times New Roman" w:hAnsi="Times New Roman" w:cs="Times New Roman"/>
          <w:sz w:val="24"/>
          <w:szCs w:val="24"/>
        </w:rPr>
        <w:t>Martens, W. H., &amp; Palermo, G. B. (2005). Loneliness and associated violent antisocial behavior: analysis of the case reports of Jeffrey Dahmer and Dennis Nilsen. </w:t>
      </w:r>
      <w:r w:rsidRPr="005A3C69">
        <w:rPr>
          <w:rFonts w:ascii="Times New Roman" w:hAnsi="Times New Roman" w:cs="Times New Roman"/>
          <w:i/>
          <w:iCs/>
          <w:sz w:val="24"/>
          <w:szCs w:val="24"/>
        </w:rPr>
        <w:t>International Journal of Offender Therapy and Comparative Criminology</w:t>
      </w:r>
      <w:r w:rsidRPr="005A3C69">
        <w:rPr>
          <w:rFonts w:ascii="Times New Roman" w:hAnsi="Times New Roman" w:cs="Times New Roman"/>
          <w:sz w:val="24"/>
          <w:szCs w:val="24"/>
        </w:rPr>
        <w:t>, </w:t>
      </w:r>
      <w:r w:rsidRPr="005A3C69">
        <w:rPr>
          <w:rFonts w:ascii="Times New Roman" w:hAnsi="Times New Roman" w:cs="Times New Roman"/>
          <w:i/>
          <w:iCs/>
          <w:sz w:val="24"/>
          <w:szCs w:val="24"/>
        </w:rPr>
        <w:t>49</w:t>
      </w:r>
      <w:r w:rsidRPr="005A3C69">
        <w:rPr>
          <w:rFonts w:ascii="Times New Roman" w:hAnsi="Times New Roman" w:cs="Times New Roman"/>
          <w:sz w:val="24"/>
          <w:szCs w:val="24"/>
        </w:rPr>
        <w:t>(3), 298-307.</w:t>
      </w:r>
    </w:p>
    <w:p w14:paraId="6710BF3B" w14:textId="77777777" w:rsidR="00C104A2" w:rsidRDefault="00C104A2" w:rsidP="008310B9">
      <w:pPr>
        <w:spacing w:line="480" w:lineRule="auto"/>
        <w:ind w:left="720" w:hanging="720"/>
        <w:rPr>
          <w:rFonts w:ascii="Times New Roman" w:hAnsi="Times New Roman" w:cs="Times New Roman"/>
          <w:sz w:val="24"/>
          <w:szCs w:val="24"/>
        </w:rPr>
      </w:pPr>
      <w:r w:rsidRPr="00087F71">
        <w:rPr>
          <w:rFonts w:ascii="Times New Roman" w:hAnsi="Times New Roman" w:cs="Times New Roman"/>
          <w:sz w:val="24"/>
          <w:szCs w:val="24"/>
        </w:rPr>
        <w:t xml:space="preserve">Morse, S. (2018). Mental disorder and criminal justice. </w:t>
      </w:r>
      <w:r w:rsidRPr="00087F71">
        <w:rPr>
          <w:rFonts w:ascii="Times New Roman" w:hAnsi="Times New Roman" w:cs="Times New Roman"/>
          <w:i/>
          <w:sz w:val="24"/>
          <w:szCs w:val="24"/>
        </w:rPr>
        <w:t>Reforming criminal justice: a report of the academy for justice bridging the gap between scholarship and reform (Erik Luna ed., Academy for Justice</w:t>
      </w:r>
      <w:r w:rsidRPr="00087F71">
        <w:rPr>
          <w:rFonts w:ascii="Times New Roman" w:hAnsi="Times New Roman" w:cs="Times New Roman"/>
          <w:sz w:val="24"/>
          <w:szCs w:val="24"/>
        </w:rPr>
        <w:t xml:space="preserve"> 2018), 17-22.</w:t>
      </w:r>
    </w:p>
    <w:p w14:paraId="08853ACA" w14:textId="77777777" w:rsidR="00C104A2" w:rsidRDefault="00C104A2" w:rsidP="008310B9">
      <w:pPr>
        <w:spacing w:line="480" w:lineRule="auto"/>
        <w:ind w:left="720" w:hanging="720"/>
        <w:rPr>
          <w:rFonts w:ascii="Times New Roman" w:hAnsi="Times New Roman" w:cs="Times New Roman"/>
          <w:sz w:val="24"/>
          <w:szCs w:val="24"/>
        </w:rPr>
      </w:pPr>
      <w:r w:rsidRPr="00087F71">
        <w:rPr>
          <w:rFonts w:ascii="Times New Roman" w:hAnsi="Times New Roman" w:cs="Times New Roman"/>
          <w:sz w:val="24"/>
          <w:szCs w:val="24"/>
        </w:rPr>
        <w:t>Pollock, J. (2017). Crime and Criminal Justice in America. Taylor &amp; Francis.</w:t>
      </w:r>
    </w:p>
    <w:p w14:paraId="7A2D10A0" w14:textId="77777777" w:rsidR="00C104A2" w:rsidRDefault="00C104A2" w:rsidP="008310B9">
      <w:pPr>
        <w:spacing w:line="480" w:lineRule="auto"/>
        <w:ind w:left="720" w:hanging="720"/>
        <w:rPr>
          <w:rFonts w:ascii="Times New Roman" w:hAnsi="Times New Roman" w:cs="Times New Roman"/>
          <w:sz w:val="24"/>
          <w:szCs w:val="24"/>
        </w:rPr>
      </w:pPr>
      <w:r w:rsidRPr="00087F71">
        <w:rPr>
          <w:rFonts w:ascii="Times New Roman" w:hAnsi="Times New Roman" w:cs="Times New Roman"/>
          <w:sz w:val="24"/>
          <w:szCs w:val="24"/>
        </w:rPr>
        <w:t>Wharton, S. (2019). Defenses to Criminal Liability.</w:t>
      </w:r>
    </w:p>
    <w:sectPr w:rsidR="00C104A2" w:rsidSect="001775BA">
      <w:headerReference w:type="default" r:id="rId6"/>
      <w:headerReference w:type="first" r:id="rId7"/>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1EA2F6" w14:textId="77777777" w:rsidR="003D42D1" w:rsidRDefault="003D42D1" w:rsidP="00087F71">
      <w:pPr>
        <w:spacing w:after="0" w:line="240" w:lineRule="auto"/>
      </w:pPr>
      <w:r>
        <w:separator/>
      </w:r>
    </w:p>
  </w:endnote>
  <w:endnote w:type="continuationSeparator" w:id="0">
    <w:p w14:paraId="0C6BA1A6" w14:textId="77777777" w:rsidR="003D42D1" w:rsidRDefault="003D42D1" w:rsidP="00087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44A370" w14:textId="77777777" w:rsidR="003D42D1" w:rsidRDefault="003D42D1" w:rsidP="00087F71">
      <w:pPr>
        <w:spacing w:after="0" w:line="240" w:lineRule="auto"/>
      </w:pPr>
      <w:r>
        <w:separator/>
      </w:r>
    </w:p>
  </w:footnote>
  <w:footnote w:type="continuationSeparator" w:id="0">
    <w:p w14:paraId="659CAAB6" w14:textId="77777777" w:rsidR="003D42D1" w:rsidRDefault="003D42D1" w:rsidP="00087F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685746667"/>
      <w:docPartObj>
        <w:docPartGallery w:val="Page Numbers (Top of Page)"/>
        <w:docPartUnique/>
      </w:docPartObj>
    </w:sdtPr>
    <w:sdtEndPr>
      <w:rPr>
        <w:noProof/>
      </w:rPr>
    </w:sdtEndPr>
    <w:sdtContent>
      <w:p w14:paraId="0447EF0D" w14:textId="0B0E3C8C" w:rsidR="00A57FEE" w:rsidRPr="001775BA" w:rsidRDefault="001A366C" w:rsidP="001775BA">
        <w:pPr>
          <w:pStyle w:val="Header"/>
          <w:tabs>
            <w:tab w:val="clear" w:pos="9360"/>
            <w:tab w:val="right" w:pos="9000"/>
          </w:tabs>
          <w:jc w:val="right"/>
          <w:rPr>
            <w:rFonts w:ascii="Times New Roman" w:hAnsi="Times New Roman" w:cs="Times New Roman"/>
          </w:rPr>
        </w:pPr>
        <w:r w:rsidRPr="001A366C">
          <w:rPr>
            <w:rFonts w:ascii="Times New Roman" w:hAnsi="Times New Roman" w:cs="Times New Roman"/>
            <w:bCs/>
          </w:rPr>
          <w:t>ANALYSIS OF JEFFREY DAHMER CASE: BEGINNING, PROCEEDINGS AND OUTCOME</w:t>
        </w:r>
        <w:r>
          <w:rPr>
            <w:rFonts w:ascii="Times New Roman" w:hAnsi="Times New Roman" w:cs="Times New Roman"/>
          </w:rPr>
          <w:tab/>
        </w:r>
        <w:r w:rsidR="001775BA" w:rsidRPr="001775BA">
          <w:rPr>
            <w:rFonts w:ascii="Times New Roman" w:hAnsi="Times New Roman" w:cs="Times New Roman"/>
          </w:rPr>
          <w:fldChar w:fldCharType="begin"/>
        </w:r>
        <w:r w:rsidR="001775BA" w:rsidRPr="001775BA">
          <w:rPr>
            <w:rFonts w:ascii="Times New Roman" w:hAnsi="Times New Roman" w:cs="Times New Roman"/>
          </w:rPr>
          <w:instrText xml:space="preserve"> PAGE   \* MERGEFORMAT </w:instrText>
        </w:r>
        <w:r w:rsidR="001775BA" w:rsidRPr="001775BA">
          <w:rPr>
            <w:rFonts w:ascii="Times New Roman" w:hAnsi="Times New Roman" w:cs="Times New Roman"/>
          </w:rPr>
          <w:fldChar w:fldCharType="separate"/>
        </w:r>
        <w:r w:rsidRPr="001775BA">
          <w:rPr>
            <w:rFonts w:ascii="Times New Roman" w:hAnsi="Times New Roman" w:cs="Times New Roman"/>
            <w:noProof/>
          </w:rPr>
          <w:t>2</w:t>
        </w:r>
        <w:r w:rsidR="001775BA" w:rsidRPr="001775BA">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359632929"/>
      <w:docPartObj>
        <w:docPartGallery w:val="Page Numbers (Top of Page)"/>
        <w:docPartUnique/>
      </w:docPartObj>
    </w:sdtPr>
    <w:sdtEndPr>
      <w:rPr>
        <w:noProof/>
      </w:rPr>
    </w:sdtEndPr>
    <w:sdtContent>
      <w:p w14:paraId="4A52013B" w14:textId="792987C7" w:rsidR="001775BA" w:rsidRPr="001A366C" w:rsidRDefault="001775BA" w:rsidP="001775BA">
        <w:pPr>
          <w:pStyle w:val="Header"/>
          <w:tabs>
            <w:tab w:val="clear" w:pos="9360"/>
            <w:tab w:val="right" w:pos="9000"/>
          </w:tabs>
          <w:jc w:val="right"/>
          <w:rPr>
            <w:rFonts w:ascii="Times New Roman" w:hAnsi="Times New Roman" w:cs="Times New Roman"/>
            <w:sz w:val="18"/>
            <w:szCs w:val="18"/>
          </w:rPr>
        </w:pPr>
        <w:r w:rsidRPr="001A366C">
          <w:rPr>
            <w:rFonts w:ascii="Times New Roman" w:hAnsi="Times New Roman" w:cs="Times New Roman"/>
            <w:sz w:val="18"/>
            <w:szCs w:val="18"/>
          </w:rPr>
          <w:t xml:space="preserve">Running head: </w:t>
        </w:r>
        <w:r w:rsidR="001A366C" w:rsidRPr="001A366C">
          <w:rPr>
            <w:rFonts w:ascii="Times New Roman" w:hAnsi="Times New Roman" w:cs="Times New Roman"/>
            <w:bCs/>
            <w:sz w:val="18"/>
            <w:szCs w:val="18"/>
          </w:rPr>
          <w:t>ANALYSIS OF JEFFREY DAHMER CASE: BEGINNING, PROCEEDINGS AND OUTCOME</w:t>
        </w:r>
        <w:r w:rsidR="001A366C">
          <w:rPr>
            <w:rFonts w:ascii="Times New Roman" w:hAnsi="Times New Roman" w:cs="Times New Roman"/>
            <w:bCs/>
            <w:sz w:val="18"/>
            <w:szCs w:val="18"/>
          </w:rPr>
          <w:tab/>
        </w:r>
        <w:r w:rsidRPr="001A366C">
          <w:rPr>
            <w:rFonts w:ascii="Times New Roman" w:hAnsi="Times New Roman" w:cs="Times New Roman"/>
            <w:sz w:val="18"/>
            <w:szCs w:val="18"/>
          </w:rPr>
          <w:fldChar w:fldCharType="begin"/>
        </w:r>
        <w:r w:rsidRPr="001A366C">
          <w:rPr>
            <w:rFonts w:ascii="Times New Roman" w:hAnsi="Times New Roman" w:cs="Times New Roman"/>
            <w:sz w:val="18"/>
            <w:szCs w:val="18"/>
          </w:rPr>
          <w:instrText xml:space="preserve"> PAGE   \* MERGEFORMAT </w:instrText>
        </w:r>
        <w:r w:rsidRPr="001A366C">
          <w:rPr>
            <w:rFonts w:ascii="Times New Roman" w:hAnsi="Times New Roman" w:cs="Times New Roman"/>
            <w:sz w:val="18"/>
            <w:szCs w:val="18"/>
          </w:rPr>
          <w:fldChar w:fldCharType="separate"/>
        </w:r>
        <w:r w:rsidRPr="001A366C">
          <w:rPr>
            <w:rFonts w:ascii="Times New Roman" w:hAnsi="Times New Roman" w:cs="Times New Roman"/>
            <w:noProof/>
            <w:sz w:val="18"/>
            <w:szCs w:val="18"/>
          </w:rPr>
          <w:t>2</w:t>
        </w:r>
        <w:r w:rsidRPr="001A366C">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0tTQxtbQwMTI1NDRS0lEKTi0uzszPAykwqgUA+FVf1iwAAAA="/>
  </w:docVars>
  <w:rsids>
    <w:rsidRoot w:val="001E52E5"/>
    <w:rsid w:val="000034AF"/>
    <w:rsid w:val="00087F71"/>
    <w:rsid w:val="001503A4"/>
    <w:rsid w:val="001775BA"/>
    <w:rsid w:val="00195057"/>
    <w:rsid w:val="001A366C"/>
    <w:rsid w:val="001B4AF3"/>
    <w:rsid w:val="001E52E5"/>
    <w:rsid w:val="00213C7A"/>
    <w:rsid w:val="00226E8F"/>
    <w:rsid w:val="00261FD7"/>
    <w:rsid w:val="002A32FB"/>
    <w:rsid w:val="00315D88"/>
    <w:rsid w:val="00331A96"/>
    <w:rsid w:val="00390DAA"/>
    <w:rsid w:val="003D42D1"/>
    <w:rsid w:val="004065F4"/>
    <w:rsid w:val="00454549"/>
    <w:rsid w:val="00456C6F"/>
    <w:rsid w:val="005057BD"/>
    <w:rsid w:val="0051188B"/>
    <w:rsid w:val="00537595"/>
    <w:rsid w:val="005465FE"/>
    <w:rsid w:val="0055431C"/>
    <w:rsid w:val="005803F9"/>
    <w:rsid w:val="005A257D"/>
    <w:rsid w:val="005A3C69"/>
    <w:rsid w:val="00664580"/>
    <w:rsid w:val="00692853"/>
    <w:rsid w:val="006B6EE5"/>
    <w:rsid w:val="00724A7E"/>
    <w:rsid w:val="00745CA4"/>
    <w:rsid w:val="007518F0"/>
    <w:rsid w:val="00787DE5"/>
    <w:rsid w:val="007C268B"/>
    <w:rsid w:val="008310B9"/>
    <w:rsid w:val="0084325A"/>
    <w:rsid w:val="00895C75"/>
    <w:rsid w:val="008979B9"/>
    <w:rsid w:val="008A1BB5"/>
    <w:rsid w:val="008F04D8"/>
    <w:rsid w:val="00916176"/>
    <w:rsid w:val="00962110"/>
    <w:rsid w:val="00980750"/>
    <w:rsid w:val="00A57FEE"/>
    <w:rsid w:val="00A67964"/>
    <w:rsid w:val="00A85631"/>
    <w:rsid w:val="00AE401C"/>
    <w:rsid w:val="00B038F2"/>
    <w:rsid w:val="00B60AC5"/>
    <w:rsid w:val="00C104A2"/>
    <w:rsid w:val="00C23CF5"/>
    <w:rsid w:val="00C66F99"/>
    <w:rsid w:val="00C9418F"/>
    <w:rsid w:val="00D435EC"/>
    <w:rsid w:val="00D84559"/>
    <w:rsid w:val="00D86CC7"/>
    <w:rsid w:val="00DE46D8"/>
    <w:rsid w:val="00DF4831"/>
    <w:rsid w:val="00E95EE4"/>
    <w:rsid w:val="00F71979"/>
    <w:rsid w:val="00FA07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4FCDA6"/>
  <w15:docId w15:val="{CE31C62F-CDB3-4B1C-A845-CCF00C318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7F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F71"/>
  </w:style>
  <w:style w:type="paragraph" w:styleId="Footer">
    <w:name w:val="footer"/>
    <w:basedOn w:val="Normal"/>
    <w:link w:val="FooterChar"/>
    <w:uiPriority w:val="99"/>
    <w:unhideWhenUsed/>
    <w:rsid w:val="00087F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7F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9</Pages>
  <Words>2244</Words>
  <Characters>12795</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24</cp:revision>
  <dcterms:created xsi:type="dcterms:W3CDTF">2020-06-20T11:09:00Z</dcterms:created>
  <dcterms:modified xsi:type="dcterms:W3CDTF">2020-06-20T21:55:00Z</dcterms:modified>
</cp:coreProperties>
</file>